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18" w:rsidRDefault="00AE6518" w:rsidP="00876B6A">
      <w:pPr>
        <w:ind w:left="-142"/>
        <w:rPr>
          <w:lang w:val="en-US"/>
        </w:rPr>
      </w:pPr>
      <w:r>
        <w:rPr>
          <w:noProof/>
          <w:lang w:eastAsia="nl-BE"/>
        </w:rPr>
        <w:drawing>
          <wp:inline distT="0" distB="0" distL="0" distR="0" wp14:anchorId="433B3735" wp14:editId="51C1C438">
            <wp:extent cx="2792557" cy="986936"/>
            <wp:effectExtent l="0" t="0" r="8255" b="3810"/>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57" cy="986936"/>
                    </a:xfrm>
                    <a:prstGeom prst="rect">
                      <a:avLst/>
                    </a:prstGeom>
                  </pic:spPr>
                </pic:pic>
              </a:graphicData>
            </a:graphic>
          </wp:inline>
        </w:drawing>
      </w:r>
    </w:p>
    <w:p w:rsidR="00077DF7" w:rsidRPr="00AE6518" w:rsidRDefault="00AE6518" w:rsidP="00AE6518">
      <w:pPr>
        <w:ind w:left="-142"/>
        <w:rPr>
          <w:b/>
          <w:sz w:val="40"/>
          <w:szCs w:val="40"/>
          <w:u w:val="single"/>
          <w:lang w:val="en-US"/>
        </w:rPr>
      </w:pPr>
      <w:r w:rsidRPr="00AE6518">
        <w:rPr>
          <w:b/>
          <w:sz w:val="40"/>
          <w:szCs w:val="40"/>
          <w:u w:val="single"/>
          <w:lang w:val="en-US"/>
        </w:rPr>
        <w:t xml:space="preserve">Step by Step </w:t>
      </w:r>
      <w:r>
        <w:rPr>
          <w:b/>
          <w:sz w:val="40"/>
          <w:szCs w:val="40"/>
          <w:u w:val="single"/>
          <w:lang w:val="en-US"/>
        </w:rPr>
        <w:t>i</w:t>
      </w:r>
      <w:r w:rsidR="00077DF7" w:rsidRPr="00AE6518">
        <w:rPr>
          <w:b/>
          <w:sz w:val="40"/>
          <w:szCs w:val="40"/>
          <w:u w:val="single"/>
          <w:lang w:val="en-US"/>
        </w:rPr>
        <w:t xml:space="preserve">nstructions for filling in the </w:t>
      </w:r>
      <w:r>
        <w:rPr>
          <w:b/>
          <w:sz w:val="40"/>
          <w:szCs w:val="40"/>
          <w:u w:val="single"/>
          <w:lang w:val="en-US"/>
        </w:rPr>
        <w:t xml:space="preserve">Egracons </w:t>
      </w:r>
      <w:r w:rsidR="00077DF7" w:rsidRPr="00AE6518">
        <w:rPr>
          <w:b/>
          <w:sz w:val="40"/>
          <w:szCs w:val="40"/>
          <w:u w:val="single"/>
          <w:lang w:val="en-US"/>
        </w:rPr>
        <w:t xml:space="preserve">Grading Table </w:t>
      </w:r>
      <w:r w:rsidR="005F65CC">
        <w:rPr>
          <w:b/>
          <w:sz w:val="40"/>
          <w:szCs w:val="40"/>
          <w:u w:val="single"/>
          <w:lang w:val="en-US"/>
        </w:rPr>
        <w:t xml:space="preserve">Data </w:t>
      </w:r>
      <w:r w:rsidR="00077DF7" w:rsidRPr="00AE6518">
        <w:rPr>
          <w:b/>
          <w:sz w:val="40"/>
          <w:szCs w:val="40"/>
          <w:u w:val="single"/>
          <w:lang w:val="en-US"/>
        </w:rPr>
        <w:t>Template</w:t>
      </w:r>
      <w:r w:rsidR="004832CB">
        <w:rPr>
          <w:b/>
          <w:sz w:val="40"/>
          <w:szCs w:val="40"/>
          <w:u w:val="single"/>
          <w:lang w:val="en-US"/>
        </w:rPr>
        <w:t>s</w:t>
      </w:r>
    </w:p>
    <w:p w:rsidR="0039226C" w:rsidRPr="00170ADC" w:rsidRDefault="0039226C" w:rsidP="0039226C">
      <w:pPr>
        <w:pStyle w:val="Lijstalinea"/>
        <w:numPr>
          <w:ilvl w:val="0"/>
          <w:numId w:val="1"/>
        </w:numPr>
        <w:rPr>
          <w:rFonts w:ascii="Times New Roman" w:hAnsi="Times New Roman" w:cs="Times New Roman"/>
          <w:b/>
          <w:sz w:val="24"/>
          <w:szCs w:val="24"/>
          <w:lang w:val="en-US"/>
        </w:rPr>
      </w:pPr>
      <w:r w:rsidRPr="00170ADC">
        <w:rPr>
          <w:rFonts w:ascii="Times New Roman" w:hAnsi="Times New Roman" w:cs="Times New Roman"/>
          <w:b/>
          <w:sz w:val="24"/>
          <w:szCs w:val="24"/>
          <w:lang w:val="en-US"/>
        </w:rPr>
        <w:t>Introduction</w:t>
      </w:r>
    </w:p>
    <w:p w:rsidR="00AF7AC3" w:rsidRPr="00AF7AC3" w:rsidRDefault="00AF7AC3" w:rsidP="008D406C">
      <w:pPr>
        <w:pStyle w:val="Lijstalinea"/>
        <w:spacing w:line="240" w:lineRule="auto"/>
        <w:ind w:left="218"/>
        <w:jc w:val="both"/>
        <w:rPr>
          <w:rFonts w:eastAsia="Times New Roman" w:cs="Times New Roman"/>
          <w:color w:val="000000"/>
          <w:lang w:val="en-GB" w:eastAsia="nl-BE"/>
        </w:rPr>
      </w:pPr>
      <w:r w:rsidRPr="00AF7AC3">
        <w:rPr>
          <w:rFonts w:eastAsia="Times New Roman" w:cs="Times New Roman"/>
          <w:color w:val="000000"/>
          <w:lang w:val="en-GB" w:eastAsia="nl-BE"/>
        </w:rPr>
        <w:t>The present document contains instructions for filling in the Grading Table Template that can be used to send in the grading tables of an institution to the Egracons project for uploading into the Egracons database.</w:t>
      </w:r>
      <w:r w:rsidR="008D406C">
        <w:rPr>
          <w:rFonts w:eastAsia="Times New Roman" w:cs="Times New Roman"/>
          <w:color w:val="000000"/>
          <w:lang w:val="en-GB" w:eastAsia="nl-BE"/>
        </w:rPr>
        <w:t xml:space="preserve"> In this document grades and marks are seen as synonyms.</w:t>
      </w:r>
    </w:p>
    <w:p w:rsidR="00415D56" w:rsidRPr="00415D56" w:rsidRDefault="00AF7AC3" w:rsidP="00415D56">
      <w:pPr>
        <w:pStyle w:val="Lijstalinea"/>
        <w:spacing w:line="240" w:lineRule="auto"/>
        <w:ind w:left="218"/>
        <w:jc w:val="both"/>
        <w:rPr>
          <w:rFonts w:eastAsia="Times New Roman" w:cs="Times New Roman"/>
          <w:color w:val="000000"/>
          <w:lang w:val="en-GB" w:eastAsia="nl-BE"/>
        </w:rPr>
      </w:pPr>
      <w:r w:rsidRPr="00AF7AC3">
        <w:rPr>
          <w:rFonts w:eastAsia="Times New Roman" w:cs="Times New Roman"/>
          <w:color w:val="000000"/>
          <w:lang w:val="en-GB" w:eastAsia="nl-BE"/>
        </w:rPr>
        <w:t xml:space="preserve">If you want to know more about the elements that make up a grading table and some of the issues that present themselves, there is a </w:t>
      </w:r>
      <w:r w:rsidRPr="00585EA0">
        <w:rPr>
          <w:rFonts w:eastAsia="Times New Roman" w:cs="Times New Roman"/>
          <w:b/>
          <w:lang w:val="en-GB" w:eastAsia="nl-BE"/>
        </w:rPr>
        <w:t>general introduction on Grading Tables</w:t>
      </w:r>
      <w:r w:rsidRPr="00AF7AC3">
        <w:rPr>
          <w:rFonts w:eastAsia="Times New Roman" w:cs="Times New Roman"/>
          <w:color w:val="000000"/>
          <w:lang w:val="en-GB" w:eastAsia="nl-BE"/>
        </w:rPr>
        <w:t xml:space="preserve"> </w:t>
      </w:r>
      <w:r w:rsidR="00E81B0E">
        <w:rPr>
          <w:rFonts w:eastAsia="Times New Roman" w:cs="Times New Roman"/>
          <w:color w:val="000000"/>
          <w:lang w:val="en-GB" w:eastAsia="nl-BE"/>
        </w:rPr>
        <w:t xml:space="preserve">available </w:t>
      </w:r>
      <w:hyperlink r:id="rId8" w:history="1">
        <w:r w:rsidRPr="00585EA0">
          <w:rPr>
            <w:rStyle w:val="Hyperlink"/>
            <w:rFonts w:eastAsia="Times New Roman" w:cs="Times New Roman"/>
            <w:lang w:val="en-GB" w:eastAsia="nl-BE"/>
          </w:rPr>
          <w:t>on the website</w:t>
        </w:r>
      </w:hyperlink>
      <w:r w:rsidRPr="00AF7AC3">
        <w:rPr>
          <w:rFonts w:eastAsia="Times New Roman" w:cs="Times New Roman"/>
          <w:color w:val="000000"/>
          <w:lang w:val="en-GB" w:eastAsia="nl-BE"/>
        </w:rPr>
        <w:t>. The present document, however, is ab</w:t>
      </w:r>
      <w:r w:rsidR="008B0BDF">
        <w:rPr>
          <w:rFonts w:eastAsia="Times New Roman" w:cs="Times New Roman"/>
          <w:color w:val="000000"/>
          <w:lang w:val="en-GB" w:eastAsia="nl-BE"/>
        </w:rPr>
        <w:t xml:space="preserve">out the data needed </w:t>
      </w:r>
      <w:r w:rsidR="00415D56">
        <w:rPr>
          <w:rFonts w:eastAsia="Times New Roman" w:cs="Times New Roman"/>
          <w:color w:val="000000"/>
          <w:lang w:val="en-GB" w:eastAsia="nl-BE"/>
        </w:rPr>
        <w:t xml:space="preserve">as input </w:t>
      </w:r>
      <w:r w:rsidR="008B0BDF">
        <w:rPr>
          <w:rFonts w:eastAsia="Times New Roman" w:cs="Times New Roman"/>
          <w:color w:val="000000"/>
          <w:lang w:val="en-GB" w:eastAsia="nl-BE"/>
        </w:rPr>
        <w:t xml:space="preserve">from HEIs for </w:t>
      </w:r>
      <w:r w:rsidRPr="00AF7AC3">
        <w:rPr>
          <w:rFonts w:eastAsia="Times New Roman" w:cs="Times New Roman"/>
          <w:color w:val="000000"/>
          <w:lang w:val="en-GB" w:eastAsia="nl-BE"/>
        </w:rPr>
        <w:t xml:space="preserve">the Egracons Tool. The </w:t>
      </w:r>
      <w:r w:rsidR="008B0BDF">
        <w:rPr>
          <w:rFonts w:eastAsia="Times New Roman" w:cs="Times New Roman"/>
          <w:color w:val="000000"/>
          <w:lang w:val="en-GB" w:eastAsia="nl-BE"/>
        </w:rPr>
        <w:t xml:space="preserve">supplied </w:t>
      </w:r>
      <w:r w:rsidRPr="00AF7AC3">
        <w:rPr>
          <w:rFonts w:eastAsia="Times New Roman" w:cs="Times New Roman"/>
          <w:color w:val="000000"/>
          <w:lang w:val="en-GB" w:eastAsia="nl-BE"/>
        </w:rPr>
        <w:t xml:space="preserve">data </w:t>
      </w:r>
      <w:r w:rsidR="008B0BDF">
        <w:rPr>
          <w:rFonts w:eastAsia="Times New Roman" w:cs="Times New Roman"/>
          <w:color w:val="000000"/>
          <w:lang w:val="en-GB" w:eastAsia="nl-BE"/>
        </w:rPr>
        <w:t>a</w:t>
      </w:r>
      <w:r w:rsidRPr="00AF7AC3">
        <w:rPr>
          <w:rFonts w:eastAsia="Times New Roman" w:cs="Times New Roman"/>
          <w:color w:val="000000"/>
          <w:lang w:val="en-GB" w:eastAsia="nl-BE"/>
        </w:rPr>
        <w:t xml:space="preserve">re </w:t>
      </w:r>
      <w:r w:rsidR="005F65CC">
        <w:rPr>
          <w:rFonts w:eastAsia="Times New Roman" w:cs="Times New Roman"/>
          <w:color w:val="000000"/>
          <w:lang w:val="en-GB" w:eastAsia="nl-BE"/>
        </w:rPr>
        <w:t xml:space="preserve">the </w:t>
      </w:r>
      <w:r w:rsidRPr="005F65CC">
        <w:rPr>
          <w:rFonts w:eastAsia="Times New Roman" w:cs="Times New Roman"/>
          <w:b/>
          <w:color w:val="000000"/>
          <w:lang w:val="en-GB" w:eastAsia="nl-BE"/>
        </w:rPr>
        <w:t>actual numbers</w:t>
      </w:r>
      <w:r w:rsidRPr="00AF7AC3">
        <w:rPr>
          <w:rFonts w:eastAsia="Times New Roman" w:cs="Times New Roman"/>
          <w:color w:val="000000"/>
          <w:lang w:val="en-GB" w:eastAsia="nl-BE"/>
        </w:rPr>
        <w:t xml:space="preserve"> of passed student exams</w:t>
      </w:r>
      <w:r w:rsidR="008B0BDF">
        <w:rPr>
          <w:rFonts w:eastAsia="Times New Roman" w:cs="Times New Roman"/>
          <w:color w:val="000000"/>
          <w:lang w:val="en-GB" w:eastAsia="nl-BE"/>
        </w:rPr>
        <w:t xml:space="preserve"> (i.e. </w:t>
      </w:r>
      <w:r w:rsidR="008D406C">
        <w:rPr>
          <w:rFonts w:eastAsia="Times New Roman" w:cs="Times New Roman"/>
          <w:color w:val="000000"/>
          <w:lang w:val="en-GB" w:eastAsia="nl-BE"/>
        </w:rPr>
        <w:t xml:space="preserve">for which </w:t>
      </w:r>
      <w:r w:rsidR="008B0BDF">
        <w:rPr>
          <w:rFonts w:eastAsia="Times New Roman" w:cs="Times New Roman"/>
          <w:color w:val="000000"/>
          <w:lang w:val="en-GB" w:eastAsia="nl-BE"/>
        </w:rPr>
        <w:t>credits</w:t>
      </w:r>
      <w:r w:rsidR="008D406C">
        <w:rPr>
          <w:rFonts w:eastAsia="Times New Roman" w:cs="Times New Roman"/>
          <w:color w:val="000000"/>
          <w:lang w:val="en-GB" w:eastAsia="nl-BE"/>
        </w:rPr>
        <w:t xml:space="preserve"> were acquired</w:t>
      </w:r>
      <w:r w:rsidR="008B0BDF">
        <w:rPr>
          <w:rFonts w:eastAsia="Times New Roman" w:cs="Times New Roman"/>
          <w:color w:val="000000"/>
          <w:lang w:val="en-GB" w:eastAsia="nl-BE"/>
        </w:rPr>
        <w:t>)</w:t>
      </w:r>
      <w:r w:rsidRPr="00AF7AC3">
        <w:rPr>
          <w:rFonts w:eastAsia="Times New Roman" w:cs="Times New Roman"/>
          <w:color w:val="000000"/>
          <w:lang w:val="en-GB" w:eastAsia="nl-BE"/>
        </w:rPr>
        <w:t>.</w:t>
      </w:r>
      <w:r w:rsidR="00415D56">
        <w:rPr>
          <w:rFonts w:eastAsia="Times New Roman" w:cs="Times New Roman"/>
          <w:color w:val="000000"/>
          <w:lang w:val="en-GB" w:eastAsia="nl-BE"/>
        </w:rPr>
        <w:t xml:space="preserve"> No percentages have to be calculated.</w:t>
      </w:r>
    </w:p>
    <w:p w:rsidR="00AF7AC3" w:rsidRDefault="00336DF8" w:rsidP="008D406C">
      <w:pPr>
        <w:pStyle w:val="Lijstalinea"/>
        <w:spacing w:line="240" w:lineRule="auto"/>
        <w:ind w:left="218"/>
        <w:jc w:val="both"/>
        <w:rPr>
          <w:rFonts w:eastAsia="Times New Roman" w:cs="Times New Roman"/>
          <w:color w:val="000000"/>
          <w:lang w:val="en-GB" w:eastAsia="nl-BE"/>
        </w:rPr>
      </w:pPr>
      <w:r>
        <w:rPr>
          <w:rFonts w:eastAsia="Times New Roman" w:cs="Times New Roman"/>
          <w:color w:val="000000"/>
          <w:lang w:val="en-GB" w:eastAsia="nl-BE"/>
        </w:rPr>
        <w:t>The</w:t>
      </w:r>
      <w:r w:rsidR="00AF7AC3" w:rsidRPr="00AF7AC3">
        <w:rPr>
          <w:rFonts w:eastAsia="Times New Roman" w:cs="Times New Roman"/>
          <w:color w:val="000000"/>
          <w:lang w:val="en-GB" w:eastAsia="nl-BE"/>
        </w:rPr>
        <w:t xml:space="preserve"> </w:t>
      </w:r>
      <w:r>
        <w:rPr>
          <w:rFonts w:eastAsia="Times New Roman" w:cs="Times New Roman"/>
          <w:color w:val="000000"/>
          <w:lang w:val="en-GB" w:eastAsia="nl-BE"/>
        </w:rPr>
        <w:t xml:space="preserve">Egracons </w:t>
      </w:r>
      <w:hyperlink r:id="rId9" w:history="1">
        <w:r w:rsidR="00D379F4" w:rsidRPr="00336DF8">
          <w:rPr>
            <w:rStyle w:val="Hyperlink"/>
            <w:rFonts w:eastAsia="Times New Roman" w:cs="Times New Roman"/>
            <w:b/>
            <w:lang w:val="en-GB" w:eastAsia="nl-BE"/>
          </w:rPr>
          <w:t>template</w:t>
        </w:r>
      </w:hyperlink>
      <w:r>
        <w:rPr>
          <w:rFonts w:eastAsia="Times New Roman" w:cs="Times New Roman"/>
          <w:b/>
          <w:color w:val="000000"/>
          <w:lang w:val="en-GB" w:eastAsia="nl-BE"/>
        </w:rPr>
        <w:t xml:space="preserve"> </w:t>
      </w:r>
      <w:r w:rsidRPr="005F65CC">
        <w:rPr>
          <w:rFonts w:eastAsia="Times New Roman" w:cs="Times New Roman"/>
          <w:color w:val="000000"/>
          <w:lang w:val="en-GB" w:eastAsia="nl-BE"/>
        </w:rPr>
        <w:t xml:space="preserve">on the website </w:t>
      </w:r>
      <w:r w:rsidR="005F65CC" w:rsidRPr="005F65CC">
        <w:rPr>
          <w:rFonts w:eastAsia="Times New Roman" w:cs="Times New Roman"/>
          <w:color w:val="000000"/>
          <w:lang w:val="en-GB" w:eastAsia="nl-BE"/>
        </w:rPr>
        <w:t>comes in</w:t>
      </w:r>
      <w:r w:rsidR="005F65CC">
        <w:rPr>
          <w:rFonts w:eastAsia="Times New Roman" w:cs="Times New Roman"/>
          <w:b/>
          <w:color w:val="000000"/>
          <w:lang w:val="en-GB" w:eastAsia="nl-BE"/>
        </w:rPr>
        <w:t xml:space="preserve"> 2 versions</w:t>
      </w:r>
      <w:r w:rsidR="00E81B0E">
        <w:rPr>
          <w:rFonts w:eastAsia="Times New Roman" w:cs="Times New Roman"/>
          <w:b/>
          <w:color w:val="000000"/>
          <w:lang w:val="en-GB" w:eastAsia="nl-BE"/>
        </w:rPr>
        <w:t xml:space="preserve"> of Excel files</w:t>
      </w:r>
      <w:r w:rsidR="005F65CC">
        <w:rPr>
          <w:rFonts w:eastAsia="Times New Roman" w:cs="Times New Roman"/>
          <w:b/>
          <w:color w:val="000000"/>
          <w:lang w:val="en-GB" w:eastAsia="nl-BE"/>
        </w:rPr>
        <w:t xml:space="preserve">. </w:t>
      </w:r>
      <w:r w:rsidR="005F65CC" w:rsidRPr="005F65CC">
        <w:rPr>
          <w:rFonts w:eastAsia="Times New Roman" w:cs="Times New Roman"/>
          <w:color w:val="000000"/>
          <w:lang w:val="en-GB" w:eastAsia="nl-BE"/>
        </w:rPr>
        <w:t xml:space="preserve">In one you can fill in the data manually line by line and select the ISCED codes from a </w:t>
      </w:r>
      <w:r w:rsidR="00E81B0E">
        <w:rPr>
          <w:rFonts w:eastAsia="Times New Roman" w:cs="Times New Roman"/>
          <w:color w:val="000000"/>
          <w:lang w:val="en-GB" w:eastAsia="nl-BE"/>
        </w:rPr>
        <w:t xml:space="preserve">drop down </w:t>
      </w:r>
      <w:r w:rsidR="005F65CC" w:rsidRPr="005F65CC">
        <w:rPr>
          <w:rFonts w:eastAsia="Times New Roman" w:cs="Times New Roman"/>
          <w:color w:val="000000"/>
          <w:lang w:val="en-GB" w:eastAsia="nl-BE"/>
        </w:rPr>
        <w:t>list</w:t>
      </w:r>
      <w:r w:rsidR="00E81B0E">
        <w:rPr>
          <w:rFonts w:eastAsia="Times New Roman" w:cs="Times New Roman"/>
          <w:color w:val="000000"/>
          <w:lang w:val="en-GB" w:eastAsia="nl-BE"/>
        </w:rPr>
        <w:t xml:space="preserve"> (Manual Entry)</w:t>
      </w:r>
      <w:r w:rsidR="005F65CC" w:rsidRPr="005F65CC">
        <w:rPr>
          <w:rFonts w:eastAsia="Times New Roman" w:cs="Times New Roman"/>
          <w:color w:val="000000"/>
          <w:lang w:val="en-GB" w:eastAsia="nl-BE"/>
        </w:rPr>
        <w:t>, in the or</w:t>
      </w:r>
      <w:r w:rsidR="00E81B0E">
        <w:rPr>
          <w:rFonts w:eastAsia="Times New Roman" w:cs="Times New Roman"/>
          <w:color w:val="000000"/>
          <w:lang w:val="en-GB" w:eastAsia="nl-BE"/>
        </w:rPr>
        <w:t xml:space="preserve">der you can copy and paste the data from your database (Copy and Paste) </w:t>
      </w:r>
      <w:r w:rsidR="005F65CC" w:rsidRPr="005F65CC">
        <w:rPr>
          <w:rFonts w:eastAsia="Times New Roman" w:cs="Times New Roman"/>
          <w:color w:val="000000"/>
          <w:lang w:val="en-GB" w:eastAsia="nl-BE"/>
        </w:rPr>
        <w:t xml:space="preserve">as long as you do not change the </w:t>
      </w:r>
      <w:r w:rsidR="00E81B0E">
        <w:rPr>
          <w:rFonts w:eastAsia="Times New Roman" w:cs="Times New Roman"/>
          <w:color w:val="000000"/>
          <w:lang w:val="en-GB" w:eastAsia="nl-BE"/>
        </w:rPr>
        <w:t xml:space="preserve">format of the </w:t>
      </w:r>
      <w:r w:rsidR="005F65CC" w:rsidRPr="005F65CC">
        <w:rPr>
          <w:rFonts w:eastAsia="Times New Roman" w:cs="Times New Roman"/>
          <w:color w:val="000000"/>
          <w:lang w:val="en-GB" w:eastAsia="nl-BE"/>
        </w:rPr>
        <w:t xml:space="preserve"> template.</w:t>
      </w:r>
      <w:r w:rsidR="005F65CC">
        <w:rPr>
          <w:rFonts w:eastAsia="Times New Roman" w:cs="Times New Roman"/>
          <w:b/>
          <w:color w:val="000000"/>
          <w:lang w:val="en-GB" w:eastAsia="nl-BE"/>
        </w:rPr>
        <w:t xml:space="preserve"> </w:t>
      </w:r>
      <w:r w:rsidR="008100EB" w:rsidRPr="008100EB">
        <w:rPr>
          <w:rFonts w:eastAsia="Times New Roman" w:cs="Times New Roman"/>
          <w:color w:val="000000"/>
          <w:lang w:val="en-GB" w:eastAsia="nl-BE"/>
        </w:rPr>
        <w:t>The manual entry version</w:t>
      </w:r>
      <w:r w:rsidR="006D66FF">
        <w:rPr>
          <w:rFonts w:eastAsia="Times New Roman" w:cs="Times New Roman"/>
          <w:color w:val="000000"/>
          <w:lang w:val="en-GB" w:eastAsia="nl-BE"/>
        </w:rPr>
        <w:t xml:space="preserve"> </w:t>
      </w:r>
      <w:r w:rsidR="008100EB" w:rsidRPr="008100EB">
        <w:rPr>
          <w:rFonts w:eastAsia="Times New Roman" w:cs="Times New Roman"/>
          <w:color w:val="000000"/>
          <w:lang w:val="en-GB" w:eastAsia="nl-BE"/>
        </w:rPr>
        <w:t>requires you to enable macros</w:t>
      </w:r>
      <w:r w:rsidR="008100EB">
        <w:rPr>
          <w:rFonts w:eastAsia="Times New Roman" w:cs="Times New Roman"/>
          <w:b/>
          <w:color w:val="000000"/>
          <w:lang w:val="en-GB" w:eastAsia="nl-BE"/>
        </w:rPr>
        <w:t xml:space="preserve">. </w:t>
      </w:r>
      <w:r w:rsidR="005F65CC">
        <w:rPr>
          <w:rFonts w:eastAsia="Times New Roman" w:cs="Times New Roman"/>
          <w:b/>
          <w:color w:val="000000"/>
          <w:lang w:val="en-GB" w:eastAsia="nl-BE"/>
        </w:rPr>
        <w:t xml:space="preserve"> </w:t>
      </w:r>
      <w:r w:rsidR="005F65CC" w:rsidRPr="00E81B0E">
        <w:rPr>
          <w:rFonts w:eastAsia="Times New Roman" w:cs="Times New Roman"/>
          <w:color w:val="000000"/>
          <w:lang w:val="en-GB" w:eastAsia="nl-BE"/>
        </w:rPr>
        <w:t xml:space="preserve">Either </w:t>
      </w:r>
      <w:r w:rsidR="005F65CC">
        <w:rPr>
          <w:rFonts w:eastAsia="Times New Roman" w:cs="Times New Roman"/>
          <w:color w:val="000000"/>
          <w:lang w:val="en-GB" w:eastAsia="nl-BE"/>
        </w:rPr>
        <w:t>of the templates (</w:t>
      </w:r>
      <w:r w:rsidR="005F65CC" w:rsidRPr="00E81B0E">
        <w:rPr>
          <w:rFonts w:eastAsia="Times New Roman" w:cs="Times New Roman"/>
          <w:b/>
          <w:color w:val="000000"/>
          <w:lang w:val="en-GB" w:eastAsia="nl-BE"/>
        </w:rPr>
        <w:t>but no other Excel document</w:t>
      </w:r>
      <w:r w:rsidR="005F65CC">
        <w:rPr>
          <w:rFonts w:eastAsia="Times New Roman" w:cs="Times New Roman"/>
          <w:color w:val="000000"/>
          <w:lang w:val="en-GB" w:eastAsia="nl-BE"/>
        </w:rPr>
        <w:t xml:space="preserve">) can </w:t>
      </w:r>
      <w:r w:rsidR="00AF7AC3" w:rsidRPr="00AF7AC3">
        <w:rPr>
          <w:rFonts w:eastAsia="Times New Roman" w:cs="Times New Roman"/>
          <w:color w:val="000000"/>
          <w:lang w:val="en-GB" w:eastAsia="nl-BE"/>
        </w:rPr>
        <w:t xml:space="preserve">be used in order to upload the grading tables to the Egracons </w:t>
      </w:r>
      <w:r w:rsidR="008B0BDF">
        <w:rPr>
          <w:rFonts w:eastAsia="Times New Roman" w:cs="Times New Roman"/>
          <w:color w:val="000000"/>
          <w:lang w:val="en-GB" w:eastAsia="nl-BE"/>
        </w:rPr>
        <w:t>T</w:t>
      </w:r>
      <w:r w:rsidR="00AF7AC3" w:rsidRPr="00AF7AC3">
        <w:rPr>
          <w:rFonts w:eastAsia="Times New Roman" w:cs="Times New Roman"/>
          <w:color w:val="000000"/>
          <w:lang w:val="en-GB" w:eastAsia="nl-BE"/>
        </w:rPr>
        <w:t xml:space="preserve">ool. </w:t>
      </w:r>
      <w:r>
        <w:rPr>
          <w:rFonts w:eastAsia="Times New Roman" w:cs="Times New Roman"/>
          <w:color w:val="000000"/>
          <w:lang w:val="en-GB" w:eastAsia="nl-BE"/>
        </w:rPr>
        <w:t>It is uploaded electronically, so the format is essential. Always check for the latest version on the website</w:t>
      </w:r>
      <w:r w:rsidR="005F65CC">
        <w:rPr>
          <w:rFonts w:eastAsia="Times New Roman" w:cs="Times New Roman"/>
          <w:color w:val="000000"/>
          <w:lang w:val="en-GB" w:eastAsia="nl-BE"/>
        </w:rPr>
        <w:t xml:space="preserve"> (latest version: 1.0 June 2015)</w:t>
      </w:r>
      <w:r>
        <w:rPr>
          <w:rFonts w:eastAsia="Times New Roman" w:cs="Times New Roman"/>
          <w:color w:val="000000"/>
          <w:lang w:val="en-GB" w:eastAsia="nl-BE"/>
        </w:rPr>
        <w:t xml:space="preserve">. Each </w:t>
      </w:r>
      <w:r w:rsidR="00AF7AC3" w:rsidRPr="00AF7AC3">
        <w:rPr>
          <w:rFonts w:eastAsia="Times New Roman" w:cs="Times New Roman"/>
          <w:color w:val="000000"/>
          <w:lang w:val="en-GB" w:eastAsia="nl-BE"/>
        </w:rPr>
        <w:t xml:space="preserve">institution </w:t>
      </w:r>
      <w:r>
        <w:rPr>
          <w:rFonts w:eastAsia="Times New Roman" w:cs="Times New Roman"/>
          <w:color w:val="000000"/>
          <w:lang w:val="en-GB" w:eastAsia="nl-BE"/>
        </w:rPr>
        <w:t xml:space="preserve">will be asked </w:t>
      </w:r>
      <w:r w:rsidR="00AF7AC3" w:rsidRPr="00AF7AC3">
        <w:rPr>
          <w:rFonts w:eastAsia="Times New Roman" w:cs="Times New Roman"/>
          <w:color w:val="000000"/>
          <w:lang w:val="en-GB" w:eastAsia="nl-BE"/>
        </w:rPr>
        <w:t>annually in November/December</w:t>
      </w:r>
      <w:r>
        <w:rPr>
          <w:rFonts w:eastAsia="Times New Roman" w:cs="Times New Roman"/>
          <w:color w:val="000000"/>
          <w:lang w:val="en-GB" w:eastAsia="nl-BE"/>
        </w:rPr>
        <w:t xml:space="preserve"> to upload a new data set</w:t>
      </w:r>
      <w:r w:rsidR="00AF7AC3" w:rsidRPr="00AF7AC3">
        <w:rPr>
          <w:rFonts w:eastAsia="Times New Roman" w:cs="Times New Roman"/>
          <w:color w:val="000000"/>
          <w:lang w:val="en-GB" w:eastAsia="nl-BE"/>
        </w:rPr>
        <w:t xml:space="preserve"> once the </w:t>
      </w:r>
      <w:r w:rsidR="008B0BDF">
        <w:rPr>
          <w:rFonts w:eastAsia="Times New Roman" w:cs="Times New Roman"/>
          <w:color w:val="000000"/>
          <w:lang w:val="en-GB" w:eastAsia="nl-BE"/>
        </w:rPr>
        <w:t>T</w:t>
      </w:r>
      <w:r w:rsidR="00AF7AC3" w:rsidRPr="00AF7AC3">
        <w:rPr>
          <w:rFonts w:eastAsia="Times New Roman" w:cs="Times New Roman"/>
          <w:color w:val="000000"/>
          <w:lang w:val="en-GB" w:eastAsia="nl-BE"/>
        </w:rPr>
        <w:t xml:space="preserve">ool is fully operational.  </w:t>
      </w:r>
      <w:r w:rsidR="005F65CC">
        <w:rPr>
          <w:rFonts w:eastAsia="Times New Roman" w:cs="Times New Roman"/>
          <w:color w:val="000000"/>
          <w:lang w:val="en-GB" w:eastAsia="nl-BE"/>
        </w:rPr>
        <w:t xml:space="preserve">In separate sheets you will find the available ISCED codes (do not use other codes) can be produced when uploading. </w:t>
      </w:r>
      <w:r w:rsidR="00AF7AC3" w:rsidRPr="00AF7AC3">
        <w:rPr>
          <w:rFonts w:eastAsia="Times New Roman" w:cs="Times New Roman"/>
          <w:color w:val="000000"/>
          <w:lang w:val="en-GB" w:eastAsia="nl-BE"/>
        </w:rPr>
        <w:t xml:space="preserve">A partially completed </w:t>
      </w:r>
      <w:r w:rsidR="00D379F4" w:rsidRPr="008B0BDF">
        <w:rPr>
          <w:b/>
          <w:lang w:val="en-US"/>
        </w:rPr>
        <w:t>example</w:t>
      </w:r>
      <w:r w:rsidR="005F65CC">
        <w:rPr>
          <w:b/>
          <w:lang w:val="en-US"/>
        </w:rPr>
        <w:t xml:space="preserve"> </w:t>
      </w:r>
      <w:r w:rsidR="005F65CC" w:rsidRPr="005F65CC">
        <w:rPr>
          <w:lang w:val="en-US"/>
        </w:rPr>
        <w:t>of both template versions</w:t>
      </w:r>
      <w:r w:rsidR="005F65CC">
        <w:rPr>
          <w:b/>
          <w:lang w:val="en-US"/>
        </w:rPr>
        <w:t xml:space="preserve"> </w:t>
      </w:r>
      <w:r w:rsidR="00AF7AC3" w:rsidRPr="00AF7AC3">
        <w:rPr>
          <w:rFonts w:eastAsia="Times New Roman" w:cs="Times New Roman"/>
          <w:color w:val="000000"/>
          <w:lang w:val="en-GB" w:eastAsia="nl-BE"/>
        </w:rPr>
        <w:t>is available on the website for reference</w:t>
      </w:r>
      <w:r w:rsidR="005F65CC">
        <w:rPr>
          <w:rFonts w:eastAsia="Times New Roman" w:cs="Times New Roman"/>
          <w:color w:val="000000"/>
          <w:lang w:val="en-GB" w:eastAsia="nl-BE"/>
        </w:rPr>
        <w:t>.</w:t>
      </w:r>
    </w:p>
    <w:p w:rsidR="00AF7AC3" w:rsidRPr="00AF7AC3" w:rsidRDefault="00AF7AC3" w:rsidP="00AF7AC3">
      <w:pPr>
        <w:pStyle w:val="Lijstalinea"/>
        <w:spacing w:line="240" w:lineRule="auto"/>
        <w:ind w:left="218"/>
        <w:jc w:val="both"/>
        <w:rPr>
          <w:rFonts w:eastAsia="Times New Roman" w:cs="Times New Roman"/>
          <w:color w:val="000000"/>
          <w:lang w:val="en-GB" w:eastAsia="nl-BE"/>
        </w:rPr>
      </w:pPr>
    </w:p>
    <w:p w:rsidR="00170ADC" w:rsidRPr="00170ADC" w:rsidRDefault="002E142F" w:rsidP="00170ADC">
      <w:pPr>
        <w:pStyle w:val="Lijstalinea"/>
        <w:numPr>
          <w:ilvl w:val="0"/>
          <w:numId w:val="1"/>
        </w:numPr>
        <w:rPr>
          <w:rFonts w:ascii="Times New Roman" w:hAnsi="Times New Roman" w:cs="Times New Roman"/>
          <w:b/>
          <w:sz w:val="24"/>
          <w:szCs w:val="24"/>
          <w:lang w:val="en-US"/>
        </w:rPr>
      </w:pPr>
      <w:r w:rsidRPr="00170ADC">
        <w:rPr>
          <w:rFonts w:ascii="Times New Roman" w:hAnsi="Times New Roman" w:cs="Times New Roman"/>
          <w:b/>
          <w:sz w:val="24"/>
          <w:szCs w:val="24"/>
          <w:lang w:val="en-US"/>
        </w:rPr>
        <w:t xml:space="preserve">How to prepare the grading table data (see also the </w:t>
      </w:r>
      <w:hyperlink r:id="rId10" w:history="1">
        <w:r w:rsidRPr="008B0BDF">
          <w:rPr>
            <w:rStyle w:val="Hyperlink"/>
            <w:rFonts w:ascii="Times New Roman" w:hAnsi="Times New Roman" w:cs="Times New Roman"/>
            <w:b/>
            <w:sz w:val="24"/>
            <w:szCs w:val="24"/>
            <w:lang w:val="en-US"/>
          </w:rPr>
          <w:t>general introduction</w:t>
        </w:r>
      </w:hyperlink>
      <w:r w:rsidRPr="00170ADC">
        <w:rPr>
          <w:rFonts w:ascii="Times New Roman" w:hAnsi="Times New Roman" w:cs="Times New Roman"/>
          <w:b/>
          <w:sz w:val="24"/>
          <w:szCs w:val="24"/>
          <w:lang w:val="en-US"/>
        </w:rPr>
        <w:t>)</w:t>
      </w:r>
    </w:p>
    <w:p w:rsidR="00170ADC" w:rsidRDefault="00170ADC" w:rsidP="00170ADC">
      <w:pPr>
        <w:pStyle w:val="Lijstalinea"/>
        <w:ind w:left="218"/>
        <w:rPr>
          <w:b/>
          <w:lang w:val="en-US"/>
        </w:rPr>
      </w:pPr>
    </w:p>
    <w:p w:rsidR="002E142F" w:rsidRPr="00170ADC" w:rsidRDefault="002E142F" w:rsidP="00170ADC">
      <w:pPr>
        <w:pStyle w:val="Lijstalinea"/>
        <w:ind w:left="218"/>
        <w:rPr>
          <w:b/>
          <w:sz w:val="20"/>
          <w:szCs w:val="20"/>
          <w:lang w:val="en-US"/>
        </w:rPr>
      </w:pPr>
      <w:r w:rsidRPr="00170ADC">
        <w:rPr>
          <w:rFonts w:ascii="Times New Roman" w:hAnsi="Times New Roman" w:cs="Times New Roman"/>
          <w:b/>
          <w:sz w:val="20"/>
          <w:szCs w:val="20"/>
          <w:lang w:val="en-GB"/>
        </w:rPr>
        <w:t xml:space="preserve">Identification of the reference group for which the grade distribution will be calculated. </w:t>
      </w:r>
    </w:p>
    <w:p w:rsidR="002E142F" w:rsidRPr="002469D3" w:rsidRDefault="002E142F" w:rsidP="002E142F">
      <w:pPr>
        <w:pStyle w:val="Lijstalinea"/>
        <w:numPr>
          <w:ilvl w:val="0"/>
          <w:numId w:val="7"/>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Separate frequency </w:t>
      </w:r>
      <w:r w:rsidR="005F65CC">
        <w:rPr>
          <w:rFonts w:ascii="Times New Roman" w:hAnsi="Times New Roman" w:cs="Times New Roman"/>
          <w:sz w:val="24"/>
          <w:szCs w:val="24"/>
          <w:lang w:val="en-GB"/>
        </w:rPr>
        <w:t>numbers</w:t>
      </w:r>
      <w:r>
        <w:rPr>
          <w:rFonts w:ascii="Times New Roman" w:hAnsi="Times New Roman" w:cs="Times New Roman"/>
          <w:sz w:val="24"/>
          <w:szCs w:val="24"/>
          <w:lang w:val="en-GB"/>
        </w:rPr>
        <w:t xml:space="preserve"> </w:t>
      </w:r>
      <w:r w:rsidR="00336DF8">
        <w:rPr>
          <w:rFonts w:ascii="Times New Roman" w:hAnsi="Times New Roman" w:cs="Times New Roman"/>
          <w:sz w:val="24"/>
          <w:szCs w:val="24"/>
          <w:lang w:val="en-GB"/>
        </w:rPr>
        <w:t xml:space="preserve">(and hence grading tables) </w:t>
      </w:r>
      <w:r>
        <w:rPr>
          <w:rFonts w:ascii="Times New Roman" w:hAnsi="Times New Roman" w:cs="Times New Roman"/>
          <w:sz w:val="24"/>
          <w:szCs w:val="24"/>
          <w:lang w:val="en-GB"/>
        </w:rPr>
        <w:t xml:space="preserve">should be </w:t>
      </w:r>
      <w:r w:rsidR="00415D56">
        <w:rPr>
          <w:rFonts w:ascii="Times New Roman" w:hAnsi="Times New Roman" w:cs="Times New Roman"/>
          <w:sz w:val="24"/>
          <w:szCs w:val="24"/>
          <w:lang w:val="en-GB"/>
        </w:rPr>
        <w:t xml:space="preserve">calculated </w:t>
      </w:r>
      <w:r w:rsidR="00AA67DC">
        <w:rPr>
          <w:rFonts w:ascii="Times New Roman" w:hAnsi="Times New Roman" w:cs="Times New Roman"/>
          <w:sz w:val="24"/>
          <w:szCs w:val="24"/>
          <w:lang w:val="en-GB"/>
        </w:rPr>
        <w:t xml:space="preserve"> </w:t>
      </w:r>
      <w:r>
        <w:rPr>
          <w:rFonts w:ascii="Times New Roman" w:hAnsi="Times New Roman" w:cs="Times New Roman"/>
          <w:sz w:val="24"/>
          <w:szCs w:val="24"/>
          <w:lang w:val="en-GB"/>
        </w:rPr>
        <w:t>for the 2</w:t>
      </w:r>
      <w:r w:rsidRPr="002469D3">
        <w:rPr>
          <w:rFonts w:ascii="Times New Roman" w:hAnsi="Times New Roman" w:cs="Times New Roman"/>
          <w:sz w:val="24"/>
          <w:szCs w:val="24"/>
          <w:lang w:val="en-GB"/>
        </w:rPr>
        <w:t xml:space="preserve"> cycles of HE (Ba, Ma</w:t>
      </w:r>
      <w:r w:rsidR="008B0BDF">
        <w:rPr>
          <w:rFonts w:ascii="Times New Roman" w:hAnsi="Times New Roman" w:cs="Times New Roman"/>
          <w:sz w:val="24"/>
          <w:szCs w:val="24"/>
          <w:lang w:val="en-GB"/>
        </w:rPr>
        <w:t>)</w:t>
      </w:r>
      <w:r w:rsidRPr="002469D3">
        <w:rPr>
          <w:rFonts w:ascii="Times New Roman" w:hAnsi="Times New Roman" w:cs="Times New Roman"/>
          <w:sz w:val="24"/>
          <w:szCs w:val="24"/>
          <w:lang w:val="en-GB"/>
        </w:rPr>
        <w:t xml:space="preserve">, and for each </w:t>
      </w:r>
      <w:r w:rsidR="00336DF8">
        <w:rPr>
          <w:rFonts w:ascii="Times New Roman" w:hAnsi="Times New Roman" w:cs="Times New Roman"/>
          <w:sz w:val="24"/>
          <w:szCs w:val="24"/>
          <w:lang w:val="en-GB"/>
        </w:rPr>
        <w:t xml:space="preserve">separate </w:t>
      </w:r>
      <w:r w:rsidR="00415D56">
        <w:rPr>
          <w:rFonts w:ascii="Times New Roman" w:hAnsi="Times New Roman" w:cs="Times New Roman"/>
          <w:sz w:val="24"/>
          <w:szCs w:val="24"/>
          <w:lang w:val="en-GB"/>
        </w:rPr>
        <w:t xml:space="preserve">degree </w:t>
      </w:r>
      <w:r>
        <w:rPr>
          <w:rFonts w:ascii="Times New Roman" w:hAnsi="Times New Roman" w:cs="Times New Roman"/>
          <w:sz w:val="24"/>
          <w:szCs w:val="24"/>
          <w:lang w:val="en-GB"/>
        </w:rPr>
        <w:t xml:space="preserve">an </w:t>
      </w:r>
      <w:r w:rsidRPr="007730A8">
        <w:rPr>
          <w:rFonts w:ascii="Times New Roman" w:hAnsi="Times New Roman" w:cs="Times New Roman"/>
          <w:sz w:val="24"/>
          <w:szCs w:val="24"/>
          <w:lang w:val="en-GB"/>
        </w:rPr>
        <w:t>ISCED F-2013 field of study code</w:t>
      </w:r>
      <w:r w:rsidR="005F65CC">
        <w:rPr>
          <w:rFonts w:ascii="Times New Roman" w:hAnsi="Times New Roman" w:cs="Times New Roman"/>
          <w:sz w:val="24"/>
          <w:szCs w:val="24"/>
          <w:lang w:val="en-GB"/>
        </w:rPr>
        <w:t xml:space="preserve"> assigned</w:t>
      </w:r>
      <w:r w:rsidR="007730A8">
        <w:rPr>
          <w:rFonts w:ascii="Times New Roman" w:hAnsi="Times New Roman" w:cs="Times New Roman"/>
          <w:sz w:val="24"/>
          <w:szCs w:val="24"/>
          <w:lang w:val="en-GB"/>
        </w:rPr>
        <w:t xml:space="preserve"> (</w:t>
      </w:r>
      <w:r w:rsidR="005F65CC">
        <w:rPr>
          <w:rFonts w:ascii="Times New Roman" w:hAnsi="Times New Roman" w:cs="Times New Roman"/>
          <w:sz w:val="24"/>
          <w:szCs w:val="24"/>
          <w:lang w:val="en-GB"/>
        </w:rPr>
        <w:t xml:space="preserve">info on ISCED codes see </w:t>
      </w:r>
      <w:hyperlink r:id="rId11" w:history="1">
        <w:r w:rsidR="007730A8" w:rsidRPr="007730A8">
          <w:rPr>
            <w:rStyle w:val="Hyperlink"/>
            <w:rFonts w:ascii="Times New Roman" w:hAnsi="Times New Roman" w:cs="Times New Roman"/>
            <w:sz w:val="24"/>
            <w:szCs w:val="24"/>
            <w:lang w:val="en-GB"/>
          </w:rPr>
          <w:t>website</w:t>
        </w:r>
      </w:hyperlink>
      <w:r w:rsidR="007730A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8B0BDF">
        <w:rPr>
          <w:rFonts w:ascii="Times New Roman" w:hAnsi="Times New Roman" w:cs="Times New Roman"/>
          <w:sz w:val="24"/>
          <w:szCs w:val="24"/>
          <w:lang w:val="en-GB"/>
        </w:rPr>
        <w:t xml:space="preserve">The </w:t>
      </w:r>
      <w:r w:rsidR="00170ADC">
        <w:rPr>
          <w:rFonts w:ascii="Times New Roman" w:hAnsi="Times New Roman" w:cs="Times New Roman"/>
          <w:sz w:val="24"/>
          <w:szCs w:val="24"/>
          <w:lang w:val="en-GB"/>
        </w:rPr>
        <w:t xml:space="preserve">Egracons </w:t>
      </w:r>
      <w:r w:rsidR="008B0BDF">
        <w:rPr>
          <w:rFonts w:ascii="Times New Roman" w:hAnsi="Times New Roman" w:cs="Times New Roman"/>
          <w:sz w:val="24"/>
          <w:szCs w:val="24"/>
          <w:lang w:val="en-GB"/>
        </w:rPr>
        <w:t xml:space="preserve">Tool requires </w:t>
      </w:r>
      <w:r w:rsidR="00415D56">
        <w:rPr>
          <w:rFonts w:ascii="Times New Roman" w:hAnsi="Times New Roman" w:cs="Times New Roman"/>
          <w:sz w:val="24"/>
          <w:szCs w:val="24"/>
          <w:lang w:val="en-GB"/>
        </w:rPr>
        <w:t xml:space="preserve">the </w:t>
      </w:r>
      <w:r w:rsidR="008B0BDF">
        <w:rPr>
          <w:rFonts w:ascii="Times New Roman" w:hAnsi="Times New Roman" w:cs="Times New Roman"/>
          <w:sz w:val="24"/>
          <w:szCs w:val="24"/>
          <w:lang w:val="en-GB"/>
        </w:rPr>
        <w:t xml:space="preserve">detailed </w:t>
      </w:r>
      <w:r w:rsidR="00415D56">
        <w:rPr>
          <w:rFonts w:ascii="Times New Roman" w:hAnsi="Times New Roman" w:cs="Times New Roman"/>
          <w:sz w:val="24"/>
          <w:szCs w:val="24"/>
          <w:lang w:val="en-GB"/>
        </w:rPr>
        <w:t xml:space="preserve"> l</w:t>
      </w:r>
      <w:r w:rsidR="008B0BDF">
        <w:rPr>
          <w:rFonts w:ascii="Times New Roman" w:hAnsi="Times New Roman" w:cs="Times New Roman"/>
          <w:sz w:val="24"/>
          <w:szCs w:val="24"/>
          <w:lang w:val="en-GB"/>
        </w:rPr>
        <w:t>evel field of study codes</w:t>
      </w:r>
      <w:r w:rsidR="00415D56">
        <w:rPr>
          <w:rFonts w:ascii="Times New Roman" w:hAnsi="Times New Roman" w:cs="Times New Roman"/>
          <w:sz w:val="24"/>
          <w:szCs w:val="24"/>
          <w:lang w:val="en-GB"/>
        </w:rPr>
        <w:t xml:space="preserve"> i.e. 4 digits. All possible codes have been included </w:t>
      </w:r>
      <w:r w:rsidR="005F65CC">
        <w:rPr>
          <w:rFonts w:ascii="Times New Roman" w:hAnsi="Times New Roman" w:cs="Times New Roman"/>
          <w:sz w:val="24"/>
          <w:szCs w:val="24"/>
          <w:lang w:val="en-GB"/>
        </w:rPr>
        <w:t>in</w:t>
      </w:r>
      <w:r w:rsidR="00415D56">
        <w:rPr>
          <w:rFonts w:ascii="Times New Roman" w:hAnsi="Times New Roman" w:cs="Times New Roman"/>
          <w:sz w:val="24"/>
          <w:szCs w:val="24"/>
          <w:lang w:val="en-GB"/>
        </w:rPr>
        <w:t xml:space="preserve"> </w:t>
      </w:r>
      <w:r w:rsidR="005F65CC">
        <w:rPr>
          <w:rFonts w:ascii="Times New Roman" w:hAnsi="Times New Roman" w:cs="Times New Roman"/>
          <w:sz w:val="24"/>
          <w:szCs w:val="24"/>
          <w:lang w:val="en-GB"/>
        </w:rPr>
        <w:t>the ISCED CODES sheet</w:t>
      </w:r>
      <w:r>
        <w:rPr>
          <w:rFonts w:ascii="Times New Roman" w:hAnsi="Times New Roman" w:cs="Times New Roman"/>
          <w:sz w:val="24"/>
          <w:szCs w:val="24"/>
          <w:lang w:val="en-GB"/>
        </w:rPr>
        <w:t xml:space="preserve"> (</w:t>
      </w:r>
      <w:hyperlink r:id="rId12" w:history="1">
        <w:r w:rsidRPr="00990133">
          <w:rPr>
            <w:rStyle w:val="Hyperlink"/>
            <w:rFonts w:ascii="Times New Roman" w:hAnsi="Times New Roman" w:cs="Times New Roman"/>
            <w:sz w:val="24"/>
            <w:szCs w:val="24"/>
            <w:lang w:val="en-GB"/>
          </w:rPr>
          <w:t>Read more here</w:t>
        </w:r>
      </w:hyperlink>
      <w:r w:rsidR="00415D56">
        <w:rPr>
          <w:rStyle w:val="Hyperlink"/>
          <w:rFonts w:ascii="Times New Roman" w:hAnsi="Times New Roman" w:cs="Times New Roman"/>
          <w:sz w:val="24"/>
          <w:szCs w:val="24"/>
          <w:lang w:val="en-GB"/>
        </w:rPr>
        <w:t xml:space="preserve"> about the codes, especially about the use of the 8 or 9 numericals at the end</w:t>
      </w:r>
      <w:r>
        <w:rPr>
          <w:rFonts w:ascii="Times New Roman" w:hAnsi="Times New Roman" w:cs="Times New Roman"/>
          <w:sz w:val="24"/>
          <w:szCs w:val="24"/>
          <w:lang w:val="en-GB"/>
        </w:rPr>
        <w:t>).</w:t>
      </w:r>
      <w:r w:rsidR="007730A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For help or further questions contact the </w:t>
      </w:r>
      <w:hyperlink r:id="rId13" w:history="1">
        <w:r w:rsidRPr="00B30EDB">
          <w:rPr>
            <w:rStyle w:val="Hyperlink"/>
            <w:rFonts w:ascii="Times New Roman" w:hAnsi="Times New Roman" w:cs="Times New Roman"/>
            <w:sz w:val="24"/>
            <w:szCs w:val="24"/>
            <w:lang w:val="en-GB"/>
          </w:rPr>
          <w:t>Egracons team</w:t>
        </w:r>
      </w:hyperlink>
      <w:r>
        <w:rPr>
          <w:rFonts w:ascii="Times New Roman" w:hAnsi="Times New Roman" w:cs="Times New Roman"/>
          <w:sz w:val="24"/>
          <w:szCs w:val="24"/>
          <w:lang w:val="en-GB"/>
        </w:rPr>
        <w:t xml:space="preserve">. </w:t>
      </w:r>
    </w:p>
    <w:p w:rsidR="002E142F" w:rsidRPr="005056F9" w:rsidRDefault="002E142F" w:rsidP="002E142F">
      <w:pPr>
        <w:pStyle w:val="Lijstalinea"/>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Egracons collects the grading tables per local degree (</w:t>
      </w:r>
      <w:r w:rsidR="007730A8">
        <w:rPr>
          <w:rFonts w:ascii="Times New Roman" w:hAnsi="Times New Roman" w:cs="Times New Roman"/>
          <w:sz w:val="24"/>
          <w:szCs w:val="24"/>
          <w:lang w:val="en-GB"/>
        </w:rPr>
        <w:t xml:space="preserve">each with a different </w:t>
      </w:r>
      <w:r>
        <w:rPr>
          <w:rFonts w:ascii="Times New Roman" w:hAnsi="Times New Roman" w:cs="Times New Roman"/>
          <w:sz w:val="24"/>
          <w:szCs w:val="24"/>
          <w:lang w:val="en-GB"/>
        </w:rPr>
        <w:t xml:space="preserve">diploma). The group of students considered </w:t>
      </w:r>
      <w:r w:rsidRPr="002469D3">
        <w:rPr>
          <w:rFonts w:ascii="Times New Roman" w:hAnsi="Times New Roman" w:cs="Times New Roman"/>
          <w:sz w:val="24"/>
          <w:szCs w:val="24"/>
          <w:lang w:val="en-GB"/>
        </w:rPr>
        <w:t xml:space="preserve">consists of all the students </w:t>
      </w:r>
      <w:r>
        <w:rPr>
          <w:rFonts w:ascii="Times New Roman" w:hAnsi="Times New Roman" w:cs="Times New Roman"/>
          <w:sz w:val="24"/>
          <w:szCs w:val="24"/>
          <w:lang w:val="en-GB"/>
        </w:rPr>
        <w:t xml:space="preserve">registered </w:t>
      </w:r>
      <w:r w:rsidRPr="002469D3">
        <w:rPr>
          <w:rFonts w:ascii="Times New Roman" w:hAnsi="Times New Roman" w:cs="Times New Roman"/>
          <w:sz w:val="24"/>
          <w:szCs w:val="24"/>
          <w:lang w:val="en-GB"/>
        </w:rPr>
        <w:t>for that degree</w:t>
      </w:r>
      <w:r>
        <w:rPr>
          <w:rFonts w:ascii="Times New Roman" w:hAnsi="Times New Roman" w:cs="Times New Roman"/>
          <w:sz w:val="24"/>
          <w:szCs w:val="24"/>
          <w:lang w:val="en-GB"/>
        </w:rPr>
        <w:t xml:space="preserve"> at a given academic year</w:t>
      </w:r>
      <w:r w:rsidRPr="002469D3">
        <w:rPr>
          <w:rFonts w:ascii="Times New Roman" w:hAnsi="Times New Roman" w:cs="Times New Roman"/>
          <w:sz w:val="24"/>
          <w:szCs w:val="24"/>
          <w:lang w:val="en-GB"/>
        </w:rPr>
        <w:t xml:space="preserve"> </w:t>
      </w:r>
      <w:r w:rsidR="00415D56">
        <w:rPr>
          <w:rFonts w:ascii="Times New Roman" w:hAnsi="Times New Roman" w:cs="Times New Roman"/>
          <w:sz w:val="24"/>
          <w:szCs w:val="24"/>
          <w:lang w:val="en-GB"/>
        </w:rPr>
        <w:t xml:space="preserve">i.e. all years </w:t>
      </w:r>
      <w:r>
        <w:rPr>
          <w:rFonts w:ascii="Times New Roman" w:hAnsi="Times New Roman" w:cs="Times New Roman"/>
          <w:sz w:val="24"/>
          <w:szCs w:val="24"/>
          <w:lang w:val="en-GB"/>
        </w:rPr>
        <w:t>(</w:t>
      </w:r>
      <w:r w:rsidR="007730A8">
        <w:rPr>
          <w:rFonts w:ascii="Times New Roman" w:hAnsi="Times New Roman" w:cs="Times New Roman"/>
          <w:sz w:val="24"/>
          <w:szCs w:val="24"/>
          <w:lang w:val="en-GB"/>
        </w:rPr>
        <w:t>e.g. BA2 and BA3). The</w:t>
      </w:r>
      <w:r>
        <w:rPr>
          <w:rFonts w:ascii="Times New Roman" w:hAnsi="Times New Roman" w:cs="Times New Roman"/>
          <w:sz w:val="24"/>
          <w:szCs w:val="24"/>
          <w:lang w:val="en-GB"/>
        </w:rPr>
        <w:t xml:space="preserve"> first year in the case of Bachelors</w:t>
      </w:r>
      <w:r w:rsidR="007730A8">
        <w:rPr>
          <w:rFonts w:ascii="Times New Roman" w:hAnsi="Times New Roman" w:cs="Times New Roman"/>
          <w:sz w:val="24"/>
          <w:szCs w:val="24"/>
          <w:lang w:val="en-GB"/>
        </w:rPr>
        <w:t xml:space="preserve"> is not taken into consideration (because they cannot go on exchange)</w:t>
      </w:r>
      <w:r>
        <w:rPr>
          <w:rFonts w:ascii="Times New Roman" w:hAnsi="Times New Roman" w:cs="Times New Roman"/>
          <w:sz w:val="24"/>
          <w:szCs w:val="24"/>
          <w:lang w:val="en-GB"/>
        </w:rPr>
        <w:t xml:space="preserve">. </w:t>
      </w:r>
      <w:r w:rsidRPr="002469D3">
        <w:rPr>
          <w:rFonts w:ascii="Times New Roman" w:hAnsi="Times New Roman" w:cs="Times New Roman"/>
          <w:sz w:val="24"/>
          <w:szCs w:val="24"/>
          <w:lang w:val="en-GB"/>
        </w:rPr>
        <w:t>The</w:t>
      </w:r>
      <w:r>
        <w:rPr>
          <w:rFonts w:ascii="Times New Roman" w:hAnsi="Times New Roman" w:cs="Times New Roman"/>
          <w:sz w:val="24"/>
          <w:szCs w:val="24"/>
          <w:lang w:val="en-GB"/>
        </w:rPr>
        <w:t>se</w:t>
      </w:r>
      <w:r w:rsidRPr="002469D3">
        <w:rPr>
          <w:rFonts w:ascii="Times New Roman" w:hAnsi="Times New Roman" w:cs="Times New Roman"/>
          <w:sz w:val="24"/>
          <w:szCs w:val="24"/>
          <w:lang w:val="en-GB"/>
        </w:rPr>
        <w:t xml:space="preserve"> data should be collected for the last 2 </w:t>
      </w:r>
      <w:r>
        <w:rPr>
          <w:rFonts w:ascii="Times New Roman" w:hAnsi="Times New Roman" w:cs="Times New Roman"/>
          <w:sz w:val="24"/>
          <w:szCs w:val="24"/>
          <w:lang w:val="en-GB"/>
        </w:rPr>
        <w:t xml:space="preserve">or 3 </w:t>
      </w:r>
      <w:r w:rsidRPr="002469D3">
        <w:rPr>
          <w:rFonts w:ascii="Times New Roman" w:hAnsi="Times New Roman" w:cs="Times New Roman"/>
          <w:sz w:val="24"/>
          <w:szCs w:val="24"/>
          <w:lang w:val="en-GB"/>
        </w:rPr>
        <w:t xml:space="preserve">academic </w:t>
      </w:r>
      <w:r>
        <w:rPr>
          <w:rFonts w:ascii="Times New Roman" w:hAnsi="Times New Roman" w:cs="Times New Roman"/>
          <w:sz w:val="24"/>
          <w:szCs w:val="24"/>
          <w:lang w:val="en-GB"/>
        </w:rPr>
        <w:t>years</w:t>
      </w:r>
      <w:r w:rsidR="007730A8">
        <w:rPr>
          <w:rFonts w:ascii="Times New Roman" w:hAnsi="Times New Roman" w:cs="Times New Roman"/>
          <w:sz w:val="24"/>
          <w:szCs w:val="24"/>
          <w:lang w:val="en-GB"/>
        </w:rPr>
        <w:t xml:space="preserve"> (so e.g. BA2 and BA3 of the last academic year and BA 2 and BA3 of the one before that)</w:t>
      </w:r>
      <w:r w:rsidRPr="002469D3">
        <w:rPr>
          <w:rFonts w:ascii="Times New Roman" w:hAnsi="Times New Roman" w:cs="Times New Roman"/>
          <w:sz w:val="24"/>
          <w:szCs w:val="24"/>
          <w:lang w:val="en-GB"/>
        </w:rPr>
        <w:t xml:space="preserve">. </w:t>
      </w:r>
      <w:r w:rsidR="007730A8">
        <w:rPr>
          <w:rFonts w:ascii="Times New Roman" w:hAnsi="Times New Roman" w:cs="Times New Roman"/>
          <w:sz w:val="24"/>
          <w:szCs w:val="24"/>
          <w:lang w:val="en-GB"/>
        </w:rPr>
        <w:t xml:space="preserve">If you want to include more years that is not a problem. </w:t>
      </w:r>
      <w:r w:rsidRPr="002469D3">
        <w:rPr>
          <w:rFonts w:ascii="Times New Roman" w:hAnsi="Times New Roman" w:cs="Times New Roman"/>
          <w:sz w:val="24"/>
          <w:szCs w:val="24"/>
          <w:lang w:val="en-GB"/>
        </w:rPr>
        <w:t xml:space="preserve">Note that we do not start out </w:t>
      </w:r>
      <w:r>
        <w:rPr>
          <w:rFonts w:ascii="Times New Roman" w:hAnsi="Times New Roman" w:cs="Times New Roman"/>
          <w:sz w:val="24"/>
          <w:szCs w:val="24"/>
          <w:lang w:val="en-GB"/>
        </w:rPr>
        <w:t xml:space="preserve">only </w:t>
      </w:r>
      <w:r w:rsidR="00170ADC">
        <w:rPr>
          <w:rFonts w:ascii="Times New Roman" w:hAnsi="Times New Roman" w:cs="Times New Roman"/>
          <w:sz w:val="24"/>
          <w:szCs w:val="24"/>
          <w:lang w:val="en-GB"/>
        </w:rPr>
        <w:t xml:space="preserve">from </w:t>
      </w:r>
      <w:r>
        <w:rPr>
          <w:rFonts w:ascii="Times New Roman" w:hAnsi="Times New Roman" w:cs="Times New Roman"/>
          <w:sz w:val="24"/>
          <w:szCs w:val="24"/>
          <w:lang w:val="en-GB"/>
        </w:rPr>
        <w:t xml:space="preserve">students who </w:t>
      </w:r>
      <w:r w:rsidRPr="002469D3">
        <w:rPr>
          <w:rFonts w:ascii="Times New Roman" w:hAnsi="Times New Roman" w:cs="Times New Roman"/>
          <w:sz w:val="24"/>
          <w:szCs w:val="24"/>
          <w:lang w:val="en-GB"/>
        </w:rPr>
        <w:t xml:space="preserve">graduated </w:t>
      </w:r>
      <w:r>
        <w:rPr>
          <w:rFonts w:ascii="Times New Roman" w:hAnsi="Times New Roman" w:cs="Times New Roman"/>
          <w:sz w:val="24"/>
          <w:szCs w:val="24"/>
          <w:lang w:val="en-GB"/>
        </w:rPr>
        <w:t xml:space="preserve">or even successful </w:t>
      </w:r>
      <w:r w:rsidRPr="002469D3">
        <w:rPr>
          <w:rFonts w:ascii="Times New Roman" w:hAnsi="Times New Roman" w:cs="Times New Roman"/>
          <w:sz w:val="24"/>
          <w:szCs w:val="24"/>
          <w:lang w:val="en-GB"/>
        </w:rPr>
        <w:t xml:space="preserve">students </w:t>
      </w:r>
      <w:r>
        <w:rPr>
          <w:rFonts w:ascii="Times New Roman" w:hAnsi="Times New Roman" w:cs="Times New Roman"/>
          <w:sz w:val="24"/>
          <w:szCs w:val="24"/>
          <w:lang w:val="en-GB"/>
        </w:rPr>
        <w:t xml:space="preserve">per year </w:t>
      </w:r>
      <w:r w:rsidRPr="002469D3">
        <w:rPr>
          <w:rFonts w:ascii="Times New Roman" w:hAnsi="Times New Roman" w:cs="Times New Roman"/>
          <w:sz w:val="24"/>
          <w:szCs w:val="24"/>
          <w:lang w:val="en-GB"/>
        </w:rPr>
        <w:t>but</w:t>
      </w:r>
      <w:r w:rsidR="007730A8">
        <w:rPr>
          <w:rFonts w:ascii="Times New Roman" w:hAnsi="Times New Roman" w:cs="Times New Roman"/>
          <w:sz w:val="24"/>
          <w:szCs w:val="24"/>
          <w:lang w:val="en-GB"/>
        </w:rPr>
        <w:t xml:space="preserve"> that we take </w:t>
      </w:r>
      <w:r w:rsidR="007730A8" w:rsidRPr="007730A8">
        <w:rPr>
          <w:rFonts w:ascii="Times New Roman" w:hAnsi="Times New Roman" w:cs="Times New Roman"/>
          <w:b/>
          <w:sz w:val="24"/>
          <w:szCs w:val="24"/>
          <w:lang w:val="en-GB"/>
        </w:rPr>
        <w:t>all the pass grades and higher</w:t>
      </w:r>
      <w:r w:rsidRPr="002469D3">
        <w:rPr>
          <w:rFonts w:ascii="Times New Roman" w:hAnsi="Times New Roman" w:cs="Times New Roman"/>
          <w:sz w:val="24"/>
          <w:szCs w:val="24"/>
          <w:lang w:val="en-GB"/>
        </w:rPr>
        <w:t xml:space="preserve"> from </w:t>
      </w:r>
      <w:r>
        <w:rPr>
          <w:rFonts w:ascii="Times New Roman" w:hAnsi="Times New Roman" w:cs="Times New Roman"/>
          <w:sz w:val="24"/>
          <w:szCs w:val="24"/>
          <w:lang w:val="en-GB"/>
        </w:rPr>
        <w:t xml:space="preserve">all </w:t>
      </w:r>
      <w:r w:rsidR="00415D56">
        <w:rPr>
          <w:rFonts w:ascii="Times New Roman" w:hAnsi="Times New Roman" w:cs="Times New Roman"/>
          <w:sz w:val="24"/>
          <w:szCs w:val="24"/>
          <w:lang w:val="en-GB"/>
        </w:rPr>
        <w:t xml:space="preserve">fully </w:t>
      </w:r>
      <w:r w:rsidRPr="002469D3">
        <w:rPr>
          <w:rFonts w:ascii="Times New Roman" w:hAnsi="Times New Roman" w:cs="Times New Roman"/>
          <w:sz w:val="24"/>
          <w:szCs w:val="24"/>
          <w:lang w:val="en-GB"/>
        </w:rPr>
        <w:t xml:space="preserve">registered students </w:t>
      </w:r>
      <w:r>
        <w:rPr>
          <w:rFonts w:ascii="Times New Roman" w:hAnsi="Times New Roman" w:cs="Times New Roman"/>
          <w:sz w:val="24"/>
          <w:szCs w:val="24"/>
          <w:lang w:val="en-GB"/>
        </w:rPr>
        <w:t>who passed exams</w:t>
      </w:r>
      <w:r w:rsidR="007730A8">
        <w:rPr>
          <w:rFonts w:ascii="Times New Roman" w:hAnsi="Times New Roman" w:cs="Times New Roman"/>
          <w:sz w:val="24"/>
          <w:szCs w:val="24"/>
          <w:lang w:val="en-GB"/>
        </w:rPr>
        <w:t xml:space="preserve"> in that given year</w:t>
      </w:r>
      <w:r w:rsidR="00170ADC">
        <w:rPr>
          <w:rFonts w:ascii="Times New Roman" w:hAnsi="Times New Roman" w:cs="Times New Roman"/>
          <w:sz w:val="24"/>
          <w:szCs w:val="24"/>
          <w:lang w:val="en-GB"/>
        </w:rPr>
        <w:t>. Fail</w:t>
      </w:r>
      <w:r w:rsidR="008D406C">
        <w:rPr>
          <w:rFonts w:ascii="Times New Roman" w:hAnsi="Times New Roman" w:cs="Times New Roman"/>
          <w:sz w:val="24"/>
          <w:szCs w:val="24"/>
          <w:lang w:val="en-GB"/>
        </w:rPr>
        <w:t xml:space="preserve"> grades/mark</w:t>
      </w:r>
      <w:r w:rsidR="00AA67DC">
        <w:rPr>
          <w:rFonts w:ascii="Times New Roman" w:hAnsi="Times New Roman" w:cs="Times New Roman"/>
          <w:sz w:val="24"/>
          <w:szCs w:val="24"/>
          <w:lang w:val="en-GB"/>
        </w:rPr>
        <w:t>s a</w:t>
      </w:r>
      <w:r w:rsidR="008100EB">
        <w:rPr>
          <w:rFonts w:ascii="Times New Roman" w:hAnsi="Times New Roman" w:cs="Times New Roman"/>
          <w:sz w:val="24"/>
          <w:szCs w:val="24"/>
          <w:lang w:val="en-GB"/>
        </w:rPr>
        <w:t>re not taken into consideration and the results of exchange students from abroad are not considered either.</w:t>
      </w:r>
      <w:r w:rsidR="00170AD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At most universities these data can be </w:t>
      </w:r>
      <w:r w:rsidR="008100EB">
        <w:rPr>
          <w:rFonts w:ascii="Times New Roman" w:hAnsi="Times New Roman" w:cs="Times New Roman"/>
          <w:sz w:val="24"/>
          <w:szCs w:val="24"/>
          <w:lang w:val="en-GB"/>
        </w:rPr>
        <w:t>provided via a query  at central level on</w:t>
      </w:r>
      <w:r>
        <w:rPr>
          <w:rFonts w:ascii="Times New Roman" w:hAnsi="Times New Roman" w:cs="Times New Roman"/>
          <w:sz w:val="24"/>
          <w:szCs w:val="24"/>
          <w:lang w:val="en-GB"/>
        </w:rPr>
        <w:t xml:space="preserve"> the institution’s Student  Information System. </w:t>
      </w:r>
    </w:p>
    <w:p w:rsidR="002E142F" w:rsidRPr="00AA67DC" w:rsidRDefault="002E142F" w:rsidP="00AA67DC">
      <w:pPr>
        <w:pStyle w:val="Lijstalinea"/>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Grading table data are provided by </w:t>
      </w:r>
      <w:r w:rsidR="00336DF8">
        <w:rPr>
          <w:rFonts w:ascii="Times New Roman" w:hAnsi="Times New Roman" w:cs="Times New Roman"/>
          <w:sz w:val="24"/>
          <w:szCs w:val="24"/>
          <w:lang w:val="en-GB"/>
        </w:rPr>
        <w:t>DEGREE</w:t>
      </w:r>
      <w:r>
        <w:rPr>
          <w:rFonts w:ascii="Times New Roman" w:hAnsi="Times New Roman" w:cs="Times New Roman"/>
          <w:sz w:val="24"/>
          <w:szCs w:val="24"/>
          <w:lang w:val="en-GB"/>
        </w:rPr>
        <w:t xml:space="preserve">. </w:t>
      </w:r>
      <w:r w:rsidR="004D300C">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Egracons </w:t>
      </w:r>
      <w:r w:rsidR="004D300C">
        <w:rPr>
          <w:rFonts w:ascii="Times New Roman" w:hAnsi="Times New Roman" w:cs="Times New Roman"/>
          <w:sz w:val="24"/>
          <w:szCs w:val="24"/>
          <w:lang w:val="en-GB"/>
        </w:rPr>
        <w:t xml:space="preserve">tool will </w:t>
      </w:r>
      <w:r>
        <w:rPr>
          <w:rFonts w:ascii="Times New Roman" w:hAnsi="Times New Roman" w:cs="Times New Roman"/>
          <w:sz w:val="24"/>
          <w:szCs w:val="24"/>
          <w:lang w:val="en-GB"/>
        </w:rPr>
        <w:t>combine the grading table data of the</w:t>
      </w:r>
      <w:r w:rsidRPr="00EC44AB">
        <w:rPr>
          <w:rFonts w:ascii="Times New Roman" w:hAnsi="Times New Roman" w:cs="Times New Roman"/>
          <w:sz w:val="24"/>
          <w:szCs w:val="24"/>
          <w:lang w:val="en-GB"/>
        </w:rPr>
        <w:t xml:space="preserve"> degree programmes (of the same cycle</w:t>
      </w:r>
      <w:r w:rsidR="00AA67DC">
        <w:rPr>
          <w:rFonts w:ascii="Times New Roman" w:hAnsi="Times New Roman" w:cs="Times New Roman"/>
          <w:sz w:val="24"/>
          <w:szCs w:val="24"/>
          <w:lang w:val="en-GB"/>
        </w:rPr>
        <w:t>, i.e. BA or MA</w:t>
      </w:r>
      <w:r w:rsidRPr="00EC44AB">
        <w:rPr>
          <w:rFonts w:ascii="Times New Roman" w:hAnsi="Times New Roman" w:cs="Times New Roman"/>
          <w:sz w:val="24"/>
          <w:szCs w:val="24"/>
          <w:lang w:val="en-GB"/>
        </w:rPr>
        <w:t>)</w:t>
      </w:r>
      <w:r w:rsidR="00415D56">
        <w:rPr>
          <w:rFonts w:ascii="Times New Roman" w:hAnsi="Times New Roman" w:cs="Times New Roman"/>
          <w:sz w:val="24"/>
          <w:szCs w:val="24"/>
          <w:lang w:val="en-GB"/>
        </w:rPr>
        <w:t xml:space="preserve"> automatically</w:t>
      </w:r>
      <w:r w:rsidRPr="00EC44AB">
        <w:rPr>
          <w:rFonts w:ascii="Times New Roman" w:hAnsi="Times New Roman" w:cs="Times New Roman"/>
          <w:sz w:val="24"/>
          <w:szCs w:val="24"/>
          <w:lang w:val="en-GB"/>
        </w:rPr>
        <w:t xml:space="preserve"> </w:t>
      </w:r>
      <w:r w:rsidR="00415D56">
        <w:rPr>
          <w:rFonts w:ascii="Times New Roman" w:hAnsi="Times New Roman" w:cs="Times New Roman"/>
          <w:sz w:val="24"/>
          <w:szCs w:val="24"/>
          <w:lang w:val="en-GB"/>
        </w:rPr>
        <w:t xml:space="preserve">and compute </w:t>
      </w:r>
      <w:r w:rsidR="004D300C">
        <w:rPr>
          <w:rFonts w:ascii="Times New Roman" w:hAnsi="Times New Roman" w:cs="Times New Roman"/>
          <w:sz w:val="24"/>
          <w:szCs w:val="24"/>
          <w:lang w:val="en-GB"/>
        </w:rPr>
        <w:t xml:space="preserve">a reference group </w:t>
      </w:r>
      <w:r w:rsidR="00415D56">
        <w:rPr>
          <w:rFonts w:ascii="Times New Roman" w:hAnsi="Times New Roman" w:cs="Times New Roman"/>
          <w:sz w:val="24"/>
          <w:szCs w:val="24"/>
          <w:lang w:val="en-GB"/>
        </w:rPr>
        <w:t xml:space="preserve">of students </w:t>
      </w:r>
      <w:r w:rsidR="004D300C">
        <w:rPr>
          <w:rFonts w:ascii="Times New Roman" w:hAnsi="Times New Roman" w:cs="Times New Roman"/>
          <w:sz w:val="24"/>
          <w:szCs w:val="24"/>
          <w:lang w:val="en-GB"/>
        </w:rPr>
        <w:t>per</w:t>
      </w:r>
      <w:r w:rsidRPr="00EC44AB">
        <w:rPr>
          <w:rFonts w:ascii="Times New Roman" w:hAnsi="Times New Roman" w:cs="Times New Roman"/>
          <w:sz w:val="24"/>
          <w:szCs w:val="24"/>
          <w:lang w:val="en-GB"/>
        </w:rPr>
        <w:t xml:space="preserve"> ISCED code. </w:t>
      </w:r>
      <w:r w:rsidR="007730A8">
        <w:rPr>
          <w:rFonts w:ascii="Times New Roman" w:hAnsi="Times New Roman" w:cs="Times New Roman"/>
          <w:sz w:val="24"/>
          <w:szCs w:val="24"/>
          <w:lang w:val="en-GB"/>
        </w:rPr>
        <w:t>Degrees with the same ISCED code</w:t>
      </w:r>
      <w:r w:rsidRPr="00EC44AB">
        <w:rPr>
          <w:rFonts w:ascii="Times New Roman" w:hAnsi="Times New Roman" w:cs="Times New Roman"/>
          <w:sz w:val="24"/>
          <w:szCs w:val="24"/>
          <w:lang w:val="en-GB"/>
        </w:rPr>
        <w:t xml:space="preserve"> </w:t>
      </w:r>
      <w:r w:rsidR="007730A8">
        <w:rPr>
          <w:rFonts w:ascii="Times New Roman" w:hAnsi="Times New Roman" w:cs="Times New Roman"/>
          <w:sz w:val="24"/>
          <w:szCs w:val="24"/>
          <w:lang w:val="en-GB"/>
        </w:rPr>
        <w:t xml:space="preserve">form </w:t>
      </w:r>
      <w:r w:rsidRPr="00EC44AB">
        <w:rPr>
          <w:rFonts w:ascii="Times New Roman" w:hAnsi="Times New Roman" w:cs="Times New Roman"/>
          <w:sz w:val="24"/>
          <w:szCs w:val="24"/>
          <w:lang w:val="en-GB"/>
        </w:rPr>
        <w:t>a single reference group</w:t>
      </w:r>
      <w:r>
        <w:rPr>
          <w:rFonts w:ascii="Times New Roman" w:hAnsi="Times New Roman" w:cs="Times New Roman"/>
          <w:sz w:val="24"/>
          <w:szCs w:val="24"/>
          <w:lang w:val="en-GB"/>
        </w:rPr>
        <w:t xml:space="preserve"> and therefore </w:t>
      </w:r>
      <w:r w:rsidR="008100EB">
        <w:rPr>
          <w:rFonts w:ascii="Times New Roman" w:hAnsi="Times New Roman" w:cs="Times New Roman"/>
          <w:sz w:val="24"/>
          <w:szCs w:val="24"/>
          <w:lang w:val="en-GB"/>
        </w:rPr>
        <w:t xml:space="preserve">are </w:t>
      </w:r>
      <w:r>
        <w:rPr>
          <w:rFonts w:ascii="Times New Roman" w:hAnsi="Times New Roman" w:cs="Times New Roman"/>
          <w:sz w:val="24"/>
          <w:szCs w:val="24"/>
          <w:lang w:val="en-GB"/>
        </w:rPr>
        <w:t>the basis of the grading table to be used for comparison</w:t>
      </w:r>
      <w:r w:rsidRPr="00EC44AB">
        <w:rPr>
          <w:rFonts w:ascii="Times New Roman" w:hAnsi="Times New Roman" w:cs="Times New Roman"/>
          <w:sz w:val="24"/>
          <w:szCs w:val="24"/>
          <w:lang w:val="en-GB"/>
        </w:rPr>
        <w:t>. In order to make this calculation, we need the tota</w:t>
      </w:r>
      <w:r>
        <w:rPr>
          <w:rFonts w:ascii="Times New Roman" w:hAnsi="Times New Roman" w:cs="Times New Roman"/>
          <w:sz w:val="24"/>
          <w:szCs w:val="24"/>
          <w:lang w:val="en-GB"/>
        </w:rPr>
        <w:t xml:space="preserve">l number of </w:t>
      </w:r>
      <w:r w:rsidR="00AA67DC">
        <w:rPr>
          <w:rFonts w:ascii="Times New Roman" w:hAnsi="Times New Roman" w:cs="Times New Roman"/>
          <w:sz w:val="24"/>
          <w:szCs w:val="24"/>
          <w:lang w:val="en-GB"/>
        </w:rPr>
        <w:t xml:space="preserve">successful exams per grade </w:t>
      </w:r>
      <w:r w:rsidRPr="00EC44AB">
        <w:rPr>
          <w:rFonts w:ascii="Times New Roman" w:hAnsi="Times New Roman" w:cs="Times New Roman"/>
          <w:sz w:val="24"/>
          <w:szCs w:val="24"/>
          <w:lang w:val="en-GB"/>
        </w:rPr>
        <w:t>(see data template)</w:t>
      </w:r>
      <w:r w:rsidR="00AA67DC">
        <w:rPr>
          <w:rFonts w:ascii="Times New Roman" w:hAnsi="Times New Roman" w:cs="Times New Roman"/>
          <w:sz w:val="24"/>
          <w:szCs w:val="24"/>
          <w:lang w:val="en-GB"/>
        </w:rPr>
        <w:t>. The sum o</w:t>
      </w:r>
      <w:r w:rsidR="00AF7AC3">
        <w:rPr>
          <w:rFonts w:ascii="Times New Roman" w:hAnsi="Times New Roman" w:cs="Times New Roman"/>
          <w:sz w:val="24"/>
          <w:szCs w:val="24"/>
          <w:lang w:val="en-GB"/>
        </w:rPr>
        <w:t xml:space="preserve">f the numbers of grades </w:t>
      </w:r>
      <w:r w:rsidR="00AA006A">
        <w:rPr>
          <w:rFonts w:ascii="Times New Roman" w:hAnsi="Times New Roman" w:cs="Times New Roman"/>
          <w:sz w:val="24"/>
          <w:szCs w:val="24"/>
          <w:lang w:val="en-GB"/>
        </w:rPr>
        <w:t xml:space="preserve">is therefore always </w:t>
      </w:r>
      <w:r w:rsidR="00AA67DC">
        <w:rPr>
          <w:rFonts w:ascii="Times New Roman" w:hAnsi="Times New Roman" w:cs="Times New Roman"/>
          <w:sz w:val="24"/>
          <w:szCs w:val="24"/>
          <w:lang w:val="en-GB"/>
        </w:rPr>
        <w:t>equal to TOTAL_MARKS.</w:t>
      </w:r>
      <w:r w:rsidR="008100EB">
        <w:rPr>
          <w:rFonts w:ascii="Times New Roman" w:hAnsi="Times New Roman" w:cs="Times New Roman"/>
          <w:sz w:val="24"/>
          <w:szCs w:val="24"/>
          <w:lang w:val="en-GB"/>
        </w:rPr>
        <w:t xml:space="preserve"> It is assumed that only 1 grading scale  is used per ISCED code.</w:t>
      </w:r>
    </w:p>
    <w:p w:rsidR="00AA67DC" w:rsidRPr="002469D3" w:rsidRDefault="00AA67DC" w:rsidP="00AA67DC">
      <w:pPr>
        <w:pStyle w:val="Lijstalinea"/>
        <w:ind w:left="644"/>
        <w:jc w:val="both"/>
        <w:rPr>
          <w:rFonts w:ascii="Times New Roman" w:hAnsi="Times New Roman" w:cs="Times New Roman"/>
          <w:sz w:val="24"/>
          <w:szCs w:val="24"/>
          <w:lang w:val="en-GB"/>
        </w:rPr>
      </w:pPr>
    </w:p>
    <w:p w:rsidR="002E142F" w:rsidRPr="002469D3" w:rsidRDefault="002E142F" w:rsidP="00AA67DC">
      <w:pPr>
        <w:pStyle w:val="Lijstalinea"/>
        <w:ind w:left="360"/>
        <w:jc w:val="both"/>
        <w:rPr>
          <w:rFonts w:ascii="Times New Roman" w:hAnsi="Times New Roman" w:cs="Times New Roman"/>
          <w:sz w:val="24"/>
          <w:szCs w:val="24"/>
          <w:lang w:val="en-GB"/>
        </w:rPr>
      </w:pPr>
      <w:r w:rsidRPr="00AA67DC">
        <w:rPr>
          <w:rFonts w:ascii="Times New Roman" w:hAnsi="Times New Roman" w:cs="Times New Roman"/>
          <w:b/>
          <w:sz w:val="20"/>
          <w:szCs w:val="20"/>
          <w:lang w:val="en-GB"/>
        </w:rPr>
        <w:t>All the passing grades/marks for all course units (recognized) in the degree(s) belonging to the identified reference group are collected for every student</w:t>
      </w:r>
      <w:r w:rsidRPr="002469D3">
        <w:rPr>
          <w:rFonts w:ascii="Times New Roman" w:hAnsi="Times New Roman" w:cs="Times New Roman"/>
          <w:b/>
          <w:sz w:val="24"/>
          <w:szCs w:val="24"/>
          <w:lang w:val="en-GB"/>
        </w:rPr>
        <w:t>.</w:t>
      </w:r>
      <w:r w:rsidRPr="002469D3">
        <w:rPr>
          <w:rFonts w:ascii="Times New Roman" w:hAnsi="Times New Roman" w:cs="Times New Roman"/>
          <w:sz w:val="24"/>
          <w:szCs w:val="24"/>
          <w:lang w:val="en-GB"/>
        </w:rPr>
        <w:t xml:space="preserve"> </w:t>
      </w:r>
    </w:p>
    <w:p w:rsidR="002E142F" w:rsidRPr="002469D3" w:rsidRDefault="002E142F" w:rsidP="002E142F">
      <w:pPr>
        <w:pStyle w:val="Lijstalinea"/>
        <w:numPr>
          <w:ilvl w:val="0"/>
          <w:numId w:val="9"/>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Fail grades/marks </w:t>
      </w:r>
      <w:r>
        <w:rPr>
          <w:rFonts w:ascii="Times New Roman" w:hAnsi="Times New Roman" w:cs="Times New Roman"/>
          <w:sz w:val="24"/>
          <w:szCs w:val="24"/>
          <w:lang w:val="en-GB"/>
        </w:rPr>
        <w:t xml:space="preserve">are therefore not included, and should not be </w:t>
      </w:r>
      <w:r w:rsidR="008100EB">
        <w:rPr>
          <w:rFonts w:ascii="Times New Roman" w:hAnsi="Times New Roman" w:cs="Times New Roman"/>
          <w:sz w:val="24"/>
          <w:szCs w:val="24"/>
          <w:lang w:val="en-GB"/>
        </w:rPr>
        <w:t>considered</w:t>
      </w:r>
      <w:r>
        <w:rPr>
          <w:rFonts w:ascii="Times New Roman" w:hAnsi="Times New Roman" w:cs="Times New Roman"/>
          <w:sz w:val="24"/>
          <w:szCs w:val="24"/>
          <w:lang w:val="en-GB"/>
        </w:rPr>
        <w:t xml:space="preserve"> in the grading tables</w:t>
      </w:r>
    </w:p>
    <w:p w:rsidR="002E142F" w:rsidRDefault="002E142F" w:rsidP="002E142F">
      <w:pPr>
        <w:pStyle w:val="Lijstalinea"/>
        <w:numPr>
          <w:ilvl w:val="0"/>
          <w:numId w:val="8"/>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Only the final official grades/marks at the end of the academic years under consideration  (i.e. after possible resits) are taken into account </w:t>
      </w:r>
      <w:r w:rsidR="00243419">
        <w:rPr>
          <w:rFonts w:ascii="Times New Roman" w:hAnsi="Times New Roman" w:cs="Times New Roman"/>
          <w:sz w:val="24"/>
          <w:szCs w:val="24"/>
          <w:lang w:val="en-GB"/>
        </w:rPr>
        <w:t xml:space="preserve"> </w:t>
      </w:r>
      <w:r w:rsidRPr="002469D3">
        <w:rPr>
          <w:rFonts w:ascii="Times New Roman" w:hAnsi="Times New Roman" w:cs="Times New Roman"/>
          <w:sz w:val="24"/>
          <w:szCs w:val="24"/>
          <w:lang w:val="en-GB"/>
        </w:rPr>
        <w:t xml:space="preserve">and the total number of </w:t>
      </w:r>
      <w:r>
        <w:rPr>
          <w:rFonts w:ascii="Times New Roman" w:hAnsi="Times New Roman" w:cs="Times New Roman"/>
          <w:sz w:val="24"/>
          <w:szCs w:val="24"/>
          <w:lang w:val="en-GB"/>
        </w:rPr>
        <w:t xml:space="preserve">successful </w:t>
      </w:r>
      <w:r w:rsidRPr="002469D3">
        <w:rPr>
          <w:rFonts w:ascii="Times New Roman" w:hAnsi="Times New Roman" w:cs="Times New Roman"/>
          <w:sz w:val="24"/>
          <w:szCs w:val="24"/>
          <w:lang w:val="en-GB"/>
        </w:rPr>
        <w:t xml:space="preserve">exam results per </w:t>
      </w:r>
      <w:r w:rsidR="00AA006A">
        <w:rPr>
          <w:rFonts w:ascii="Times New Roman" w:hAnsi="Times New Roman" w:cs="Times New Roman"/>
          <w:sz w:val="24"/>
          <w:szCs w:val="24"/>
          <w:lang w:val="en-GB"/>
        </w:rPr>
        <w:t xml:space="preserve">local </w:t>
      </w:r>
      <w:r w:rsidRPr="002469D3">
        <w:rPr>
          <w:rFonts w:ascii="Times New Roman" w:hAnsi="Times New Roman" w:cs="Times New Roman"/>
          <w:sz w:val="24"/>
          <w:szCs w:val="24"/>
          <w:lang w:val="en-GB"/>
        </w:rPr>
        <w:t xml:space="preserve">grade </w:t>
      </w:r>
      <w:r>
        <w:rPr>
          <w:rFonts w:ascii="Times New Roman" w:hAnsi="Times New Roman" w:cs="Times New Roman"/>
          <w:sz w:val="24"/>
          <w:szCs w:val="24"/>
          <w:lang w:val="en-GB"/>
        </w:rPr>
        <w:t xml:space="preserve">should be </w:t>
      </w:r>
      <w:r w:rsidRPr="002469D3">
        <w:rPr>
          <w:rFonts w:ascii="Times New Roman" w:hAnsi="Times New Roman" w:cs="Times New Roman"/>
          <w:sz w:val="24"/>
          <w:szCs w:val="24"/>
          <w:lang w:val="en-GB"/>
        </w:rPr>
        <w:t xml:space="preserve">calculated. </w:t>
      </w:r>
    </w:p>
    <w:p w:rsidR="002E142F" w:rsidRDefault="002E142F" w:rsidP="002E142F">
      <w:pPr>
        <w:pStyle w:val="Lijstalinea"/>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results of visiting exchange students should NOT be </w:t>
      </w:r>
      <w:r w:rsidR="00AA006A">
        <w:rPr>
          <w:rFonts w:ascii="Times New Roman" w:hAnsi="Times New Roman" w:cs="Times New Roman"/>
          <w:sz w:val="24"/>
          <w:szCs w:val="24"/>
          <w:lang w:val="en-GB"/>
        </w:rPr>
        <w:t>included</w:t>
      </w:r>
      <w:r>
        <w:rPr>
          <w:rFonts w:ascii="Times New Roman" w:hAnsi="Times New Roman" w:cs="Times New Roman"/>
          <w:sz w:val="24"/>
          <w:szCs w:val="24"/>
          <w:lang w:val="en-GB"/>
        </w:rPr>
        <w:t xml:space="preserve"> in the data, only those of officially registered students for a degree (national or international)</w:t>
      </w:r>
    </w:p>
    <w:p w:rsidR="002E142F" w:rsidRDefault="002E142F" w:rsidP="002E142F">
      <w:pPr>
        <w:pStyle w:val="Lijstalinea"/>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No weighting should be applied in terms of the number of credits per course unit</w:t>
      </w:r>
    </w:p>
    <w:p w:rsidR="002E142F" w:rsidRDefault="002E142F" w:rsidP="002E142F">
      <w:pPr>
        <w:pStyle w:val="Lijstalinea"/>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The only grade taken into consideration is the grade that corresponds to the course unit to which credits are assigned in the final Transcript of Records</w:t>
      </w:r>
      <w:r w:rsidR="00243419">
        <w:rPr>
          <w:rFonts w:ascii="Times New Roman" w:hAnsi="Times New Roman" w:cs="Times New Roman"/>
          <w:sz w:val="24"/>
          <w:szCs w:val="24"/>
          <w:lang w:val="en-GB"/>
        </w:rPr>
        <w:t xml:space="preserve"> (ToR)</w:t>
      </w:r>
      <w:r>
        <w:rPr>
          <w:rFonts w:ascii="Times New Roman" w:hAnsi="Times New Roman" w:cs="Times New Roman"/>
          <w:sz w:val="24"/>
          <w:szCs w:val="24"/>
          <w:lang w:val="en-GB"/>
        </w:rPr>
        <w:t xml:space="preserve">, even if it concerns a cluster of smaller sub-units that </w:t>
      </w:r>
      <w:r w:rsidR="00AA006A">
        <w:rPr>
          <w:rFonts w:ascii="Times New Roman" w:hAnsi="Times New Roman" w:cs="Times New Roman"/>
          <w:sz w:val="24"/>
          <w:szCs w:val="24"/>
          <w:lang w:val="en-GB"/>
        </w:rPr>
        <w:t xml:space="preserve">each receive </w:t>
      </w:r>
      <w:r>
        <w:rPr>
          <w:rFonts w:ascii="Times New Roman" w:hAnsi="Times New Roman" w:cs="Times New Roman"/>
          <w:sz w:val="24"/>
          <w:szCs w:val="24"/>
          <w:lang w:val="en-GB"/>
        </w:rPr>
        <w:t xml:space="preserve">separate grades. Such smaller sub-units are aggregated to a single grade. </w:t>
      </w:r>
    </w:p>
    <w:p w:rsidR="002E142F" w:rsidRDefault="002E142F" w:rsidP="002E142F">
      <w:pPr>
        <w:pStyle w:val="Lijstalinea"/>
        <w:numPr>
          <w:ilvl w:val="0"/>
          <w:numId w:val="8"/>
        </w:numPr>
        <w:jc w:val="both"/>
        <w:rPr>
          <w:rFonts w:ascii="Times New Roman" w:hAnsi="Times New Roman" w:cs="Times New Roman"/>
          <w:sz w:val="24"/>
          <w:szCs w:val="24"/>
          <w:lang w:val="en-GB"/>
        </w:rPr>
      </w:pPr>
      <w:r w:rsidRPr="00A263BC">
        <w:rPr>
          <w:rFonts w:ascii="Times New Roman" w:hAnsi="Times New Roman" w:cs="Times New Roman"/>
          <w:sz w:val="24"/>
          <w:szCs w:val="24"/>
          <w:lang w:val="en-GB"/>
        </w:rPr>
        <w:t xml:space="preserve">The tables will be re-calculated </w:t>
      </w:r>
      <w:r w:rsidR="00243419">
        <w:rPr>
          <w:rFonts w:ascii="Times New Roman" w:hAnsi="Times New Roman" w:cs="Times New Roman"/>
          <w:sz w:val="24"/>
          <w:szCs w:val="24"/>
          <w:lang w:val="en-GB"/>
        </w:rPr>
        <w:t>annually</w:t>
      </w:r>
      <w:r w:rsidRPr="00A263BC">
        <w:rPr>
          <w:rFonts w:ascii="Times New Roman" w:hAnsi="Times New Roman" w:cs="Times New Roman"/>
          <w:sz w:val="24"/>
          <w:szCs w:val="24"/>
          <w:lang w:val="en-GB"/>
        </w:rPr>
        <w:t xml:space="preserve"> and uploaded to </w:t>
      </w:r>
      <w:r w:rsidR="00AA006A">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Egracons </w:t>
      </w:r>
      <w:r w:rsidR="00AA006A">
        <w:rPr>
          <w:rFonts w:ascii="Times New Roman" w:hAnsi="Times New Roman" w:cs="Times New Roman"/>
          <w:sz w:val="24"/>
          <w:szCs w:val="24"/>
          <w:lang w:val="en-GB"/>
        </w:rPr>
        <w:t xml:space="preserve">Tool database. The </w:t>
      </w:r>
      <w:r w:rsidR="008100EB">
        <w:rPr>
          <w:rFonts w:ascii="Times New Roman" w:hAnsi="Times New Roman" w:cs="Times New Roman"/>
          <w:sz w:val="24"/>
          <w:szCs w:val="24"/>
          <w:lang w:val="en-GB"/>
        </w:rPr>
        <w:t>web based</w:t>
      </w:r>
      <w:r>
        <w:rPr>
          <w:rFonts w:ascii="Times New Roman" w:hAnsi="Times New Roman" w:cs="Times New Roman"/>
          <w:sz w:val="24"/>
          <w:szCs w:val="24"/>
          <w:lang w:val="en-GB"/>
        </w:rPr>
        <w:t xml:space="preserve"> conversion tool will make use of this common database to retrieve its data. Institutions are expected to do an annual update after the </w:t>
      </w:r>
      <w:r w:rsidR="00243419">
        <w:rPr>
          <w:rFonts w:ascii="Times New Roman" w:hAnsi="Times New Roman" w:cs="Times New Roman"/>
          <w:sz w:val="24"/>
          <w:szCs w:val="24"/>
          <w:lang w:val="en-GB"/>
        </w:rPr>
        <w:t>end of the preceding</w:t>
      </w:r>
      <w:r>
        <w:rPr>
          <w:rFonts w:ascii="Times New Roman" w:hAnsi="Times New Roman" w:cs="Times New Roman"/>
          <w:sz w:val="24"/>
          <w:szCs w:val="24"/>
          <w:lang w:val="en-GB"/>
        </w:rPr>
        <w:t xml:space="preserve"> academic year, so that the data always reflect the last 2 (or 3) years.</w:t>
      </w:r>
    </w:p>
    <w:p w:rsidR="00AA67DC" w:rsidRDefault="00AA67DC" w:rsidP="00AA67DC">
      <w:pPr>
        <w:ind w:firstLine="360"/>
        <w:jc w:val="both"/>
        <w:rPr>
          <w:rFonts w:ascii="Times New Roman" w:hAnsi="Times New Roman" w:cs="Times New Roman"/>
          <w:b/>
          <w:sz w:val="20"/>
          <w:szCs w:val="20"/>
          <w:lang w:val="en-GB"/>
        </w:rPr>
      </w:pPr>
      <w:r w:rsidRPr="00AA67DC">
        <w:rPr>
          <w:rFonts w:ascii="Times New Roman" w:hAnsi="Times New Roman" w:cs="Times New Roman"/>
          <w:b/>
          <w:sz w:val="20"/>
          <w:szCs w:val="20"/>
          <w:lang w:val="en-GB"/>
        </w:rPr>
        <w:t>Calculation of the grade distribution in terms of percentages for the reference group</w:t>
      </w:r>
    </w:p>
    <w:p w:rsidR="00AA67DC" w:rsidRPr="00AA67DC" w:rsidRDefault="00AA67DC" w:rsidP="00AA67DC">
      <w:pPr>
        <w:ind w:left="360"/>
        <w:jc w:val="both"/>
        <w:rPr>
          <w:rFonts w:ascii="Times New Roman" w:hAnsi="Times New Roman" w:cs="Times New Roman"/>
          <w:sz w:val="24"/>
          <w:szCs w:val="24"/>
          <w:lang w:val="en-GB"/>
        </w:rPr>
      </w:pPr>
      <w:r w:rsidRPr="00AA67DC">
        <w:rPr>
          <w:rFonts w:ascii="Times New Roman" w:hAnsi="Times New Roman" w:cs="Times New Roman"/>
          <w:sz w:val="24"/>
          <w:szCs w:val="24"/>
          <w:lang w:val="en-GB"/>
        </w:rPr>
        <w:t xml:space="preserve">The absolute frequency distribution of the grades </w:t>
      </w:r>
      <w:r w:rsidR="008100EB">
        <w:rPr>
          <w:rFonts w:ascii="Times New Roman" w:hAnsi="Times New Roman" w:cs="Times New Roman"/>
          <w:sz w:val="24"/>
          <w:szCs w:val="24"/>
          <w:lang w:val="en-GB"/>
        </w:rPr>
        <w:t xml:space="preserve">in percentages </w:t>
      </w:r>
      <w:r w:rsidRPr="00AA67DC">
        <w:rPr>
          <w:rFonts w:ascii="Times New Roman" w:hAnsi="Times New Roman" w:cs="Times New Roman"/>
          <w:sz w:val="24"/>
          <w:szCs w:val="24"/>
          <w:lang w:val="en-GB"/>
        </w:rPr>
        <w:t xml:space="preserve">and the </w:t>
      </w:r>
      <w:r>
        <w:rPr>
          <w:rFonts w:ascii="Times New Roman" w:hAnsi="Times New Roman" w:cs="Times New Roman"/>
          <w:sz w:val="24"/>
          <w:szCs w:val="24"/>
          <w:lang w:val="en-GB"/>
        </w:rPr>
        <w:t xml:space="preserve">accumulated frequencies are calculated inside the </w:t>
      </w:r>
      <w:r w:rsidR="00AA006A">
        <w:rPr>
          <w:rFonts w:ascii="Times New Roman" w:hAnsi="Times New Roman" w:cs="Times New Roman"/>
          <w:sz w:val="24"/>
          <w:szCs w:val="24"/>
          <w:lang w:val="en-GB"/>
        </w:rPr>
        <w:t>T</w:t>
      </w:r>
      <w:r>
        <w:rPr>
          <w:rFonts w:ascii="Times New Roman" w:hAnsi="Times New Roman" w:cs="Times New Roman"/>
          <w:sz w:val="24"/>
          <w:szCs w:val="24"/>
          <w:lang w:val="en-GB"/>
        </w:rPr>
        <w:t>ool and need not be supplied in the data template. However, it is advisable to calculate the frequencies for internal use so as to be able to verify the data obtained.</w:t>
      </w:r>
    </w:p>
    <w:p w:rsidR="00077DF7" w:rsidRPr="00D3377F" w:rsidRDefault="0039226C" w:rsidP="0039226C">
      <w:pPr>
        <w:pStyle w:val="Lijstalinea"/>
        <w:numPr>
          <w:ilvl w:val="0"/>
          <w:numId w:val="1"/>
        </w:numPr>
        <w:rPr>
          <w:rFonts w:ascii="Times New Roman" w:hAnsi="Times New Roman" w:cs="Times New Roman"/>
          <w:b/>
          <w:sz w:val="24"/>
          <w:szCs w:val="24"/>
          <w:lang w:val="en-US"/>
        </w:rPr>
      </w:pPr>
      <w:r w:rsidRPr="00D3377F">
        <w:rPr>
          <w:rFonts w:ascii="Times New Roman" w:hAnsi="Times New Roman" w:cs="Times New Roman"/>
          <w:b/>
          <w:sz w:val="24"/>
          <w:szCs w:val="24"/>
          <w:lang w:val="en-US"/>
        </w:rPr>
        <w:t xml:space="preserve">Using the </w:t>
      </w:r>
      <w:r w:rsidR="00876B6A" w:rsidRPr="00D3377F">
        <w:rPr>
          <w:rFonts w:ascii="Times New Roman" w:hAnsi="Times New Roman" w:cs="Times New Roman"/>
          <w:b/>
          <w:sz w:val="24"/>
          <w:szCs w:val="24"/>
          <w:lang w:val="en-US"/>
        </w:rPr>
        <w:t xml:space="preserve">grading table </w:t>
      </w:r>
      <w:r w:rsidRPr="00D3377F">
        <w:rPr>
          <w:rFonts w:ascii="Times New Roman" w:hAnsi="Times New Roman" w:cs="Times New Roman"/>
          <w:b/>
          <w:sz w:val="24"/>
          <w:szCs w:val="24"/>
          <w:lang w:val="en-US"/>
        </w:rPr>
        <w:t>template</w:t>
      </w:r>
      <w:r w:rsidR="008100EB">
        <w:rPr>
          <w:rFonts w:ascii="Times New Roman" w:hAnsi="Times New Roman" w:cs="Times New Roman"/>
          <w:b/>
          <w:sz w:val="24"/>
          <w:szCs w:val="24"/>
          <w:lang w:val="en-US"/>
        </w:rPr>
        <w:t>s</w:t>
      </w:r>
    </w:p>
    <w:p w:rsidR="0039226C" w:rsidRPr="00066382" w:rsidRDefault="008100EB" w:rsidP="008C648F">
      <w:pPr>
        <w:ind w:left="-142"/>
        <w:rPr>
          <w:b/>
          <w:lang w:val="en-US"/>
        </w:rPr>
      </w:pPr>
      <w:r>
        <w:rPr>
          <w:lang w:val="en-US"/>
        </w:rPr>
        <w:t>Each</w:t>
      </w:r>
      <w:r w:rsidR="008C648F" w:rsidRPr="00066382">
        <w:rPr>
          <w:lang w:val="en-US"/>
        </w:rPr>
        <w:t xml:space="preserve"> template itself consists of 2 parts. The top part concerns general information about your institution. This has to </w:t>
      </w:r>
      <w:r w:rsidR="009D1C18" w:rsidRPr="00066382">
        <w:rPr>
          <w:lang w:val="en-US"/>
        </w:rPr>
        <w:t xml:space="preserve">be filled in only once, and adapted each time it </w:t>
      </w:r>
      <w:r w:rsidR="001661E5" w:rsidRPr="00066382">
        <w:rPr>
          <w:lang w:val="en-US"/>
        </w:rPr>
        <w:t>changes</w:t>
      </w:r>
      <w:r w:rsidR="008C648F" w:rsidRPr="00066382">
        <w:rPr>
          <w:lang w:val="en-US"/>
        </w:rPr>
        <w:t>.</w:t>
      </w:r>
    </w:p>
    <w:tbl>
      <w:tblPr>
        <w:tblStyle w:val="Tabelraster"/>
        <w:tblpPr w:leftFromText="141" w:rightFromText="141" w:vertAnchor="text" w:horzAnchor="margin" w:tblpY="307"/>
        <w:tblW w:w="10881" w:type="dxa"/>
        <w:tblLayout w:type="fixed"/>
        <w:tblLook w:val="04A0" w:firstRow="1" w:lastRow="0" w:firstColumn="1" w:lastColumn="0" w:noHBand="0" w:noVBand="1"/>
      </w:tblPr>
      <w:tblGrid>
        <w:gridCol w:w="3794"/>
        <w:gridCol w:w="7087"/>
      </w:tblGrid>
      <w:tr w:rsidR="008C648F" w:rsidRPr="0084647B" w:rsidTr="00876B6A">
        <w:tc>
          <w:tcPr>
            <w:tcW w:w="3794" w:type="dxa"/>
          </w:tcPr>
          <w:p w:rsidR="008C648F" w:rsidRPr="00066382" w:rsidRDefault="008C648F" w:rsidP="008C648F">
            <w:pPr>
              <w:rPr>
                <w:rFonts w:eastAsia="Times New Roman" w:cs="Times New Roman"/>
                <w:b/>
                <w:bCs/>
                <w:color w:val="000000"/>
                <w:lang w:eastAsia="nl-BE"/>
              </w:rPr>
            </w:pPr>
            <w:r w:rsidRPr="00066382">
              <w:rPr>
                <w:rFonts w:eastAsia="Times New Roman" w:cs="Times New Roman"/>
                <w:b/>
                <w:bCs/>
                <w:color w:val="000000"/>
                <w:lang w:eastAsia="nl-BE"/>
              </w:rPr>
              <w:t>INSTITUTION NAME (in English)</w:t>
            </w:r>
          </w:p>
        </w:tc>
        <w:tc>
          <w:tcPr>
            <w:tcW w:w="7087" w:type="dxa"/>
          </w:tcPr>
          <w:p w:rsidR="008C648F" w:rsidRPr="00066382" w:rsidRDefault="008C648F" w:rsidP="008100EB">
            <w:pPr>
              <w:rPr>
                <w:rFonts w:eastAsia="Times New Roman" w:cs="Times New Roman"/>
                <w:color w:val="000000"/>
                <w:lang w:val="en-US" w:eastAsia="nl-BE"/>
              </w:rPr>
            </w:pPr>
            <w:r w:rsidRPr="00066382">
              <w:rPr>
                <w:rFonts w:eastAsia="Times New Roman" w:cs="Times New Roman"/>
                <w:color w:val="000000"/>
                <w:lang w:val="en-US" w:eastAsia="nl-BE"/>
              </w:rPr>
              <w:t xml:space="preserve">Give the official name of your institution in English (if it exists). By institution we mean the legal entity </w:t>
            </w:r>
            <w:r w:rsidR="0084608E">
              <w:rPr>
                <w:rFonts w:eastAsia="Times New Roman" w:cs="Times New Roman"/>
                <w:color w:val="000000"/>
                <w:lang w:val="en-US" w:eastAsia="nl-BE"/>
              </w:rPr>
              <w:t>(</w:t>
            </w:r>
            <w:r w:rsidR="008100EB">
              <w:rPr>
                <w:rFonts w:eastAsia="Times New Roman" w:cs="Times New Roman"/>
                <w:color w:val="000000"/>
                <w:lang w:val="en-US" w:eastAsia="nl-BE"/>
              </w:rPr>
              <w:t xml:space="preserve">inclusive of </w:t>
            </w:r>
            <w:r w:rsidRPr="00066382">
              <w:rPr>
                <w:rFonts w:eastAsia="Times New Roman" w:cs="Times New Roman"/>
                <w:color w:val="000000"/>
                <w:lang w:val="en-US" w:eastAsia="nl-BE"/>
              </w:rPr>
              <w:t>faculties and departments</w:t>
            </w:r>
            <w:r w:rsidR="0084608E">
              <w:rPr>
                <w:rFonts w:eastAsia="Times New Roman" w:cs="Times New Roman"/>
                <w:color w:val="000000"/>
                <w:lang w:val="en-US" w:eastAsia="nl-BE"/>
              </w:rPr>
              <w:t xml:space="preserve">, </w:t>
            </w:r>
            <w:r w:rsidR="00243419">
              <w:rPr>
                <w:rFonts w:eastAsia="Times New Roman" w:cs="Times New Roman"/>
                <w:color w:val="000000"/>
                <w:lang w:val="en-US" w:eastAsia="nl-BE"/>
              </w:rPr>
              <w:t>as uniquely identified by the Erasmus code)</w:t>
            </w:r>
            <w:r w:rsidRPr="00066382">
              <w:rPr>
                <w:rFonts w:eastAsia="Times New Roman" w:cs="Times New Roman"/>
                <w:color w:val="000000"/>
                <w:lang w:val="en-US" w:eastAsia="nl-BE"/>
              </w:rPr>
              <w:t xml:space="preserve">.  Usually </w:t>
            </w:r>
            <w:r w:rsidR="000A6449" w:rsidRPr="00066382">
              <w:rPr>
                <w:rFonts w:eastAsia="Times New Roman" w:cs="Times New Roman"/>
                <w:color w:val="000000"/>
                <w:lang w:val="en-US" w:eastAsia="nl-BE"/>
              </w:rPr>
              <w:t>a rector or a president heads it</w:t>
            </w:r>
            <w:r w:rsidRPr="00066382">
              <w:rPr>
                <w:rFonts w:eastAsia="Times New Roman" w:cs="Times New Roman"/>
                <w:color w:val="000000"/>
                <w:lang w:val="en-US" w:eastAsia="nl-BE"/>
              </w:rPr>
              <w:t>.</w:t>
            </w:r>
            <w:r w:rsidR="009D1C18" w:rsidRPr="00066382">
              <w:rPr>
                <w:rFonts w:eastAsia="Times New Roman" w:cs="Times New Roman"/>
                <w:color w:val="000000"/>
                <w:lang w:val="en-US" w:eastAsia="nl-BE"/>
              </w:rPr>
              <w:t xml:space="preserve"> Do not </w:t>
            </w:r>
            <w:r w:rsidR="00243419">
              <w:rPr>
                <w:rFonts w:eastAsia="Times New Roman" w:cs="Times New Roman"/>
                <w:color w:val="000000"/>
                <w:lang w:val="en-US" w:eastAsia="nl-BE"/>
              </w:rPr>
              <w:t>use</w:t>
            </w:r>
            <w:r w:rsidR="009D1C18" w:rsidRPr="00066382">
              <w:rPr>
                <w:rFonts w:eastAsia="Times New Roman" w:cs="Times New Roman"/>
                <w:color w:val="000000"/>
                <w:lang w:val="en-US" w:eastAsia="nl-BE"/>
              </w:rPr>
              <w:t xml:space="preserve"> the name of the Faculty or the Department</w:t>
            </w:r>
            <w:r w:rsidR="00243419">
              <w:rPr>
                <w:rFonts w:eastAsia="Times New Roman" w:cs="Times New Roman"/>
                <w:color w:val="000000"/>
                <w:lang w:val="en-US" w:eastAsia="nl-BE"/>
              </w:rPr>
              <w:t>.</w:t>
            </w:r>
          </w:p>
        </w:tc>
      </w:tr>
      <w:tr w:rsidR="008C648F" w:rsidRPr="0084647B" w:rsidTr="00876B6A">
        <w:tc>
          <w:tcPr>
            <w:tcW w:w="3794" w:type="dxa"/>
          </w:tcPr>
          <w:p w:rsidR="008C648F" w:rsidRPr="00066382" w:rsidRDefault="008C648F" w:rsidP="008C648F">
            <w:pPr>
              <w:rPr>
                <w:rFonts w:eastAsia="Times New Roman" w:cs="Times New Roman"/>
                <w:b/>
                <w:bCs/>
                <w:color w:val="000000"/>
                <w:lang w:val="en-US" w:eastAsia="nl-BE"/>
              </w:rPr>
            </w:pPr>
            <w:r w:rsidRPr="00066382">
              <w:rPr>
                <w:rFonts w:eastAsia="Times New Roman" w:cs="Times New Roman"/>
                <w:b/>
                <w:bCs/>
                <w:color w:val="000000"/>
                <w:lang w:val="en-US" w:eastAsia="nl-BE"/>
              </w:rPr>
              <w:t>INSTITUTION NAME (in local language)</w:t>
            </w:r>
          </w:p>
        </w:tc>
        <w:tc>
          <w:tcPr>
            <w:tcW w:w="7087" w:type="dxa"/>
          </w:tcPr>
          <w:p w:rsidR="008C648F" w:rsidRPr="00066382" w:rsidRDefault="008C648F" w:rsidP="00243419">
            <w:pPr>
              <w:rPr>
                <w:rFonts w:eastAsia="Times New Roman" w:cs="Times New Roman"/>
                <w:color w:val="000000"/>
                <w:lang w:val="en-US" w:eastAsia="nl-BE"/>
              </w:rPr>
            </w:pPr>
            <w:r w:rsidRPr="00066382">
              <w:rPr>
                <w:rFonts w:eastAsia="Times New Roman" w:cs="Times New Roman"/>
                <w:color w:val="000000"/>
                <w:lang w:val="en-US" w:eastAsia="nl-BE"/>
              </w:rPr>
              <w:t xml:space="preserve">Give the official name of your </w:t>
            </w:r>
            <w:r w:rsidR="000A6449" w:rsidRPr="00066382">
              <w:rPr>
                <w:rFonts w:eastAsia="Times New Roman" w:cs="Times New Roman"/>
                <w:color w:val="000000"/>
                <w:lang w:val="en-US" w:eastAsia="nl-BE"/>
              </w:rPr>
              <w:t>institution as</w:t>
            </w:r>
            <w:r w:rsidRPr="00066382">
              <w:rPr>
                <w:rFonts w:eastAsia="Times New Roman" w:cs="Times New Roman"/>
                <w:color w:val="000000"/>
                <w:lang w:val="en-US" w:eastAsia="nl-BE"/>
              </w:rPr>
              <w:t xml:space="preserve"> used in the official language of </w:t>
            </w:r>
            <w:r w:rsidR="00243419">
              <w:rPr>
                <w:rFonts w:eastAsia="Times New Roman" w:cs="Times New Roman"/>
                <w:color w:val="000000"/>
                <w:lang w:val="en-US" w:eastAsia="nl-BE"/>
              </w:rPr>
              <w:t>your institution</w:t>
            </w:r>
            <w:r w:rsidRPr="00066382">
              <w:rPr>
                <w:rFonts w:eastAsia="Times New Roman" w:cs="Times New Roman"/>
                <w:color w:val="000000"/>
                <w:lang w:val="en-US" w:eastAsia="nl-BE"/>
              </w:rPr>
              <w:t xml:space="preserve"> (in Latin characters, so e.g. no Greek or Cyrillic letters)</w:t>
            </w:r>
          </w:p>
        </w:tc>
      </w:tr>
      <w:tr w:rsidR="008C648F" w:rsidRPr="0084647B" w:rsidTr="00876B6A">
        <w:tc>
          <w:tcPr>
            <w:tcW w:w="3794" w:type="dxa"/>
          </w:tcPr>
          <w:p w:rsidR="008C648F" w:rsidRPr="00066382" w:rsidRDefault="008C648F" w:rsidP="000A6449">
            <w:pPr>
              <w:rPr>
                <w:rFonts w:eastAsia="Times New Roman" w:cs="Times New Roman"/>
                <w:b/>
                <w:bCs/>
                <w:color w:val="000000"/>
                <w:lang w:eastAsia="nl-BE"/>
              </w:rPr>
            </w:pPr>
            <w:r w:rsidRPr="00066382">
              <w:rPr>
                <w:rFonts w:eastAsia="Times New Roman" w:cs="Times New Roman"/>
                <w:b/>
                <w:bCs/>
                <w:color w:val="000000"/>
                <w:lang w:eastAsia="nl-BE"/>
              </w:rPr>
              <w:t>ABBREVIATION</w:t>
            </w:r>
          </w:p>
        </w:tc>
        <w:tc>
          <w:tcPr>
            <w:tcW w:w="7087" w:type="dxa"/>
          </w:tcPr>
          <w:p w:rsidR="008C648F" w:rsidRPr="00066382" w:rsidRDefault="008C648F" w:rsidP="008C648F">
            <w:pPr>
              <w:rPr>
                <w:rFonts w:eastAsia="Times New Roman" w:cs="Times New Roman"/>
                <w:color w:val="000000"/>
                <w:lang w:val="en-US" w:eastAsia="nl-BE"/>
              </w:rPr>
            </w:pPr>
            <w:r w:rsidRPr="00066382">
              <w:rPr>
                <w:rFonts w:eastAsia="Times New Roman" w:cs="Times New Roman"/>
                <w:color w:val="000000"/>
                <w:lang w:val="en-US" w:eastAsia="nl-BE"/>
              </w:rPr>
              <w:t>Provide an abbreviation to identify your institution if</w:t>
            </w:r>
            <w:r w:rsidR="00243419">
              <w:rPr>
                <w:rFonts w:eastAsia="Times New Roman" w:cs="Times New Roman"/>
                <w:color w:val="000000"/>
                <w:lang w:val="en-US" w:eastAsia="nl-BE"/>
              </w:rPr>
              <w:t xml:space="preserve"> it</w:t>
            </w:r>
            <w:r w:rsidRPr="00066382">
              <w:rPr>
                <w:rFonts w:eastAsia="Times New Roman" w:cs="Times New Roman"/>
                <w:color w:val="000000"/>
                <w:lang w:val="en-US" w:eastAsia="nl-BE"/>
              </w:rPr>
              <w:t xml:space="preserve"> exists, e.g. UGENT, SAPIENZA, NTNU, … as commonly used by you in the institution (Latin Characters)</w:t>
            </w:r>
          </w:p>
        </w:tc>
      </w:tr>
      <w:tr w:rsidR="008C648F" w:rsidRPr="0084647B" w:rsidTr="00876B6A">
        <w:tc>
          <w:tcPr>
            <w:tcW w:w="3794" w:type="dxa"/>
          </w:tcPr>
          <w:p w:rsidR="008C648F" w:rsidRPr="00066382" w:rsidRDefault="008C648F" w:rsidP="008C648F">
            <w:pPr>
              <w:rPr>
                <w:rFonts w:eastAsia="Times New Roman" w:cs="Times New Roman"/>
                <w:b/>
                <w:bCs/>
                <w:color w:val="000000"/>
                <w:lang w:eastAsia="nl-BE"/>
              </w:rPr>
            </w:pPr>
            <w:r w:rsidRPr="00066382">
              <w:rPr>
                <w:rFonts w:eastAsia="Times New Roman" w:cs="Times New Roman"/>
                <w:b/>
                <w:bCs/>
                <w:color w:val="000000"/>
                <w:lang w:eastAsia="nl-BE"/>
              </w:rPr>
              <w:t>ERASMUS CODE</w:t>
            </w:r>
          </w:p>
        </w:tc>
        <w:tc>
          <w:tcPr>
            <w:tcW w:w="7087" w:type="dxa"/>
          </w:tcPr>
          <w:p w:rsidR="008C648F" w:rsidRPr="00066382" w:rsidRDefault="008C648F" w:rsidP="008C648F">
            <w:pPr>
              <w:rPr>
                <w:rFonts w:eastAsia="Times New Roman" w:cs="Times New Roman"/>
                <w:color w:val="000000"/>
                <w:lang w:val="en-US" w:eastAsia="nl-BE"/>
              </w:rPr>
            </w:pPr>
            <w:r w:rsidRPr="00066382">
              <w:rPr>
                <w:rFonts w:eastAsia="Times New Roman" w:cs="Times New Roman"/>
                <w:color w:val="000000"/>
                <w:lang w:val="en-US" w:eastAsia="nl-BE"/>
              </w:rPr>
              <w:t>Provide the Erasmus code for your institution.  For</w:t>
            </w:r>
            <w:r w:rsidR="00243419">
              <w:rPr>
                <w:rFonts w:eastAsia="Times New Roman" w:cs="Times New Roman"/>
                <w:color w:val="000000"/>
                <w:lang w:val="en-US" w:eastAsia="nl-BE"/>
              </w:rPr>
              <w:t xml:space="preserve"> a list of</w:t>
            </w:r>
            <w:r w:rsidRPr="00066382">
              <w:rPr>
                <w:rFonts w:eastAsia="Times New Roman" w:cs="Times New Roman"/>
                <w:color w:val="000000"/>
                <w:lang w:val="en-US" w:eastAsia="nl-BE"/>
              </w:rPr>
              <w:t xml:space="preserve"> institutional codes see: </w:t>
            </w:r>
            <w:hyperlink r:id="rId14" w:history="1">
              <w:r w:rsidRPr="00066382">
                <w:rPr>
                  <w:rStyle w:val="Hyperlink"/>
                  <w:rFonts w:eastAsia="Times New Roman" w:cs="Times New Roman"/>
                  <w:lang w:val="en-US" w:eastAsia="nl-BE"/>
                </w:rPr>
                <w:t>http://eacea.ec.europa.eu/llp/erasmus/documents/list_holders/euc-for-the-academic-year-2013-2014.pdf</w:t>
              </w:r>
            </w:hyperlink>
          </w:p>
        </w:tc>
      </w:tr>
      <w:tr w:rsidR="008C648F" w:rsidRPr="00066382" w:rsidTr="00876B6A">
        <w:trPr>
          <w:trHeight w:val="606"/>
        </w:trPr>
        <w:tc>
          <w:tcPr>
            <w:tcW w:w="3794" w:type="dxa"/>
          </w:tcPr>
          <w:p w:rsidR="008C648F" w:rsidRPr="00066382" w:rsidRDefault="008C648F" w:rsidP="008C648F">
            <w:pPr>
              <w:rPr>
                <w:rFonts w:eastAsia="Times New Roman" w:cs="Times New Roman"/>
                <w:b/>
                <w:bCs/>
                <w:color w:val="000000"/>
                <w:lang w:eastAsia="nl-BE"/>
              </w:rPr>
            </w:pPr>
            <w:r w:rsidRPr="00066382">
              <w:rPr>
                <w:rFonts w:eastAsia="Times New Roman" w:cs="Times New Roman"/>
                <w:b/>
                <w:bCs/>
                <w:color w:val="000000"/>
                <w:lang w:eastAsia="nl-BE"/>
              </w:rPr>
              <w:lastRenderedPageBreak/>
              <w:t>COUNTRY CODE</w:t>
            </w:r>
          </w:p>
        </w:tc>
        <w:tc>
          <w:tcPr>
            <w:tcW w:w="7087" w:type="dxa"/>
          </w:tcPr>
          <w:p w:rsidR="008C648F" w:rsidRPr="00066382" w:rsidRDefault="008C648F" w:rsidP="008C648F">
            <w:pPr>
              <w:rPr>
                <w:rFonts w:eastAsia="Times New Roman" w:cs="Times New Roman"/>
                <w:color w:val="000000"/>
                <w:lang w:val="en-US" w:eastAsia="nl-BE"/>
              </w:rPr>
            </w:pPr>
            <w:r w:rsidRPr="00066382">
              <w:rPr>
                <w:rFonts w:eastAsia="Times New Roman" w:cs="Times New Roman"/>
                <w:color w:val="000000"/>
                <w:lang w:val="en-US" w:eastAsia="nl-BE"/>
              </w:rPr>
              <w:t xml:space="preserve">Provide the </w:t>
            </w:r>
            <w:r w:rsidR="000A6449" w:rsidRPr="00066382">
              <w:rPr>
                <w:rFonts w:eastAsia="Times New Roman" w:cs="Times New Roman"/>
                <w:color w:val="000000"/>
                <w:lang w:val="en-US" w:eastAsia="nl-BE"/>
              </w:rPr>
              <w:t>two-letter</w:t>
            </w:r>
            <w:r w:rsidRPr="00066382">
              <w:rPr>
                <w:rFonts w:eastAsia="Times New Roman" w:cs="Times New Roman"/>
                <w:color w:val="000000"/>
                <w:lang w:val="en-US" w:eastAsia="nl-BE"/>
              </w:rPr>
              <w:t xml:space="preserve"> international country code (e.g. IT for Italy, BE for Belgium, ES for Spain, FR for France</w:t>
            </w:r>
            <w:r w:rsidR="00243419">
              <w:rPr>
                <w:rFonts w:eastAsia="Times New Roman" w:cs="Times New Roman"/>
                <w:color w:val="000000"/>
                <w:lang w:val="en-US" w:eastAsia="nl-BE"/>
              </w:rPr>
              <w:t>, FI for Finland</w:t>
            </w:r>
            <w:r w:rsidRPr="00066382">
              <w:rPr>
                <w:rFonts w:eastAsia="Times New Roman" w:cs="Times New Roman"/>
                <w:color w:val="000000"/>
                <w:lang w:val="en-US" w:eastAsia="nl-BE"/>
              </w:rPr>
              <w:t xml:space="preserve">). For the official country codes, see: </w:t>
            </w:r>
            <w:hyperlink r:id="rId15" w:history="1">
              <w:r w:rsidRPr="00066382">
                <w:rPr>
                  <w:rFonts w:eastAsia="Times New Roman" w:cs="Times New Roman"/>
                  <w:color w:val="0000FF"/>
                  <w:u w:val="single"/>
                  <w:lang w:val="en-US" w:eastAsia="nl-BE"/>
                </w:rPr>
                <w:t>http://countrycode.org/</w:t>
              </w:r>
            </w:hyperlink>
          </w:p>
        </w:tc>
      </w:tr>
      <w:tr w:rsidR="008C648F" w:rsidRPr="0084647B" w:rsidTr="00876B6A">
        <w:tc>
          <w:tcPr>
            <w:tcW w:w="3794" w:type="dxa"/>
          </w:tcPr>
          <w:p w:rsidR="008C648F" w:rsidRPr="00066382" w:rsidRDefault="008C648F" w:rsidP="008C648F">
            <w:pPr>
              <w:rPr>
                <w:rFonts w:eastAsia="Times New Roman" w:cs="Times New Roman"/>
                <w:b/>
                <w:bCs/>
                <w:color w:val="000000"/>
                <w:lang w:eastAsia="nl-BE"/>
              </w:rPr>
            </w:pPr>
            <w:r w:rsidRPr="00066382">
              <w:rPr>
                <w:rFonts w:eastAsia="Times New Roman" w:cs="Times New Roman"/>
                <w:b/>
                <w:bCs/>
                <w:color w:val="000000"/>
                <w:lang w:eastAsia="nl-BE"/>
              </w:rPr>
              <w:t>CITY (in English)</w:t>
            </w:r>
          </w:p>
        </w:tc>
        <w:tc>
          <w:tcPr>
            <w:tcW w:w="7087" w:type="dxa"/>
          </w:tcPr>
          <w:p w:rsidR="008C648F" w:rsidRPr="00066382" w:rsidRDefault="008C648F" w:rsidP="00AA006A">
            <w:pPr>
              <w:rPr>
                <w:rFonts w:eastAsia="Times New Roman" w:cs="Times New Roman"/>
                <w:color w:val="000000"/>
                <w:lang w:val="en-US" w:eastAsia="nl-BE"/>
              </w:rPr>
            </w:pPr>
            <w:r w:rsidRPr="00066382">
              <w:rPr>
                <w:rFonts w:eastAsia="Times New Roman" w:cs="Times New Roman"/>
                <w:color w:val="000000"/>
                <w:lang w:val="en-US" w:eastAsia="nl-BE"/>
              </w:rPr>
              <w:t xml:space="preserve">This may differ from the name in the institution’s language (e.g. Ghent, Athens, </w:t>
            </w:r>
            <w:r w:rsidR="00571629" w:rsidRPr="00066382">
              <w:rPr>
                <w:rFonts w:eastAsia="Times New Roman" w:cs="Times New Roman"/>
                <w:color w:val="000000"/>
                <w:lang w:val="en-US" w:eastAsia="nl-BE"/>
              </w:rPr>
              <w:t xml:space="preserve">Florence, </w:t>
            </w:r>
            <w:r w:rsidR="00AA006A">
              <w:rPr>
                <w:rFonts w:eastAsia="Times New Roman" w:cs="Times New Roman"/>
                <w:color w:val="000000"/>
                <w:lang w:val="en-US" w:eastAsia="nl-BE"/>
              </w:rPr>
              <w:t>Lisbon, Prague</w:t>
            </w:r>
            <w:r w:rsidR="00DF6C89">
              <w:rPr>
                <w:rFonts w:eastAsia="Times New Roman" w:cs="Times New Roman"/>
                <w:color w:val="000000"/>
                <w:lang w:val="en-US" w:eastAsia="nl-BE"/>
              </w:rPr>
              <w:t>, Warsaw,</w:t>
            </w:r>
            <w:r w:rsidR="00AA006A">
              <w:rPr>
                <w:rFonts w:eastAsia="Times New Roman" w:cs="Times New Roman"/>
                <w:color w:val="000000"/>
                <w:lang w:val="en-US" w:eastAsia="nl-BE"/>
              </w:rPr>
              <w:t xml:space="preserve"> </w:t>
            </w:r>
            <w:r w:rsidRPr="00066382">
              <w:rPr>
                <w:rFonts w:eastAsia="Times New Roman" w:cs="Times New Roman"/>
                <w:color w:val="000000"/>
                <w:lang w:val="en-US" w:eastAsia="nl-BE"/>
              </w:rPr>
              <w:t>…)</w:t>
            </w:r>
          </w:p>
        </w:tc>
      </w:tr>
      <w:tr w:rsidR="008C648F" w:rsidRPr="00066382" w:rsidTr="00876B6A">
        <w:tc>
          <w:tcPr>
            <w:tcW w:w="3794" w:type="dxa"/>
          </w:tcPr>
          <w:p w:rsidR="008C648F" w:rsidRPr="00066382" w:rsidRDefault="008C648F" w:rsidP="008C648F">
            <w:pPr>
              <w:rPr>
                <w:rFonts w:eastAsia="Times New Roman" w:cs="Times New Roman"/>
                <w:b/>
                <w:bCs/>
                <w:color w:val="000000"/>
                <w:lang w:val="en-US" w:eastAsia="nl-BE"/>
              </w:rPr>
            </w:pPr>
            <w:r w:rsidRPr="00066382">
              <w:rPr>
                <w:rFonts w:eastAsia="Times New Roman" w:cs="Times New Roman"/>
                <w:b/>
                <w:bCs/>
                <w:color w:val="000000"/>
                <w:lang w:val="en-US" w:eastAsia="nl-BE"/>
              </w:rPr>
              <w:t>CITY (in local language)</w:t>
            </w:r>
          </w:p>
        </w:tc>
        <w:tc>
          <w:tcPr>
            <w:tcW w:w="7087" w:type="dxa"/>
          </w:tcPr>
          <w:p w:rsidR="008C648F" w:rsidRPr="00066382" w:rsidRDefault="009D1C18" w:rsidP="00AA006A">
            <w:pPr>
              <w:rPr>
                <w:rFonts w:eastAsia="Times New Roman" w:cs="Times New Roman"/>
                <w:color w:val="000000"/>
                <w:lang w:val="en-US" w:eastAsia="nl-BE"/>
              </w:rPr>
            </w:pPr>
            <w:r w:rsidRPr="00066382">
              <w:rPr>
                <w:rFonts w:eastAsia="Times New Roman" w:cs="Times New Roman"/>
                <w:color w:val="000000"/>
                <w:lang w:val="en-US" w:eastAsia="nl-BE"/>
              </w:rPr>
              <w:t>Give the name as used in your own language e.g. Gent, Firenze,</w:t>
            </w:r>
            <w:r w:rsidR="00AA006A">
              <w:rPr>
                <w:rFonts w:eastAsia="Times New Roman" w:cs="Times New Roman"/>
                <w:color w:val="000000"/>
                <w:lang w:val="en-US" w:eastAsia="nl-BE"/>
              </w:rPr>
              <w:t xml:space="preserve"> Lisboa, Praha, </w:t>
            </w:r>
            <w:r w:rsidRPr="00066382">
              <w:rPr>
                <w:rFonts w:eastAsia="Times New Roman" w:cs="Times New Roman"/>
                <w:color w:val="000000"/>
                <w:lang w:val="en-US" w:eastAsia="nl-BE"/>
              </w:rPr>
              <w:t xml:space="preserve"> </w:t>
            </w:r>
            <w:r w:rsidR="00AA006A">
              <w:rPr>
                <w:rFonts w:eastAsia="Times New Roman" w:cs="Times New Roman"/>
                <w:color w:val="000000"/>
                <w:lang w:val="en-US" w:eastAsia="nl-BE"/>
              </w:rPr>
              <w:t xml:space="preserve">Roma, </w:t>
            </w:r>
            <w:r w:rsidR="00DF6C89">
              <w:rPr>
                <w:rFonts w:eastAsia="Times New Roman" w:cs="Times New Roman"/>
                <w:color w:val="000000"/>
                <w:lang w:val="en-US" w:eastAsia="nl-BE"/>
              </w:rPr>
              <w:t xml:space="preserve">Warsowa, </w:t>
            </w:r>
            <w:r w:rsidRPr="00066382">
              <w:rPr>
                <w:rFonts w:eastAsia="Times New Roman" w:cs="Times New Roman"/>
                <w:color w:val="000000"/>
                <w:lang w:val="en-US" w:eastAsia="nl-BE"/>
              </w:rPr>
              <w:t>…</w:t>
            </w:r>
            <w:r w:rsidR="008C648F" w:rsidRPr="00066382">
              <w:rPr>
                <w:rFonts w:eastAsia="Times New Roman" w:cs="Times New Roman"/>
                <w:color w:val="000000"/>
                <w:lang w:val="en-US" w:eastAsia="nl-BE"/>
              </w:rPr>
              <w:t xml:space="preserve"> (use Latin characters)</w:t>
            </w:r>
          </w:p>
        </w:tc>
      </w:tr>
      <w:tr w:rsidR="008C648F" w:rsidRPr="0084647B" w:rsidTr="00876B6A">
        <w:tc>
          <w:tcPr>
            <w:tcW w:w="3794" w:type="dxa"/>
          </w:tcPr>
          <w:p w:rsidR="008C648F" w:rsidRPr="00066382" w:rsidRDefault="008C648F" w:rsidP="008C648F">
            <w:pPr>
              <w:rPr>
                <w:rFonts w:eastAsia="Times New Roman" w:cs="Times New Roman"/>
                <w:b/>
                <w:bCs/>
                <w:color w:val="000000"/>
                <w:lang w:val="en-US" w:eastAsia="nl-BE"/>
              </w:rPr>
            </w:pPr>
            <w:r w:rsidRPr="00066382">
              <w:rPr>
                <w:rFonts w:eastAsia="Times New Roman" w:cs="Times New Roman"/>
                <w:b/>
                <w:bCs/>
                <w:color w:val="000000"/>
                <w:lang w:val="en-US" w:eastAsia="nl-BE"/>
              </w:rPr>
              <w:t>Academic years considered</w:t>
            </w:r>
            <w:r w:rsidR="008100EB">
              <w:rPr>
                <w:rFonts w:eastAsia="Times New Roman" w:cs="Times New Roman"/>
                <w:b/>
                <w:bCs/>
                <w:color w:val="000000"/>
                <w:lang w:val="en-US" w:eastAsia="nl-BE"/>
              </w:rPr>
              <w:t xml:space="preserve"> – from/to</w:t>
            </w:r>
          </w:p>
        </w:tc>
        <w:tc>
          <w:tcPr>
            <w:tcW w:w="7087" w:type="dxa"/>
          </w:tcPr>
          <w:p w:rsidR="008C648F" w:rsidRPr="00066382" w:rsidRDefault="008C648F" w:rsidP="008100EB">
            <w:pPr>
              <w:rPr>
                <w:rFonts w:eastAsia="Times New Roman" w:cs="Times New Roman"/>
                <w:color w:val="000000"/>
                <w:lang w:val="en-US" w:eastAsia="nl-BE"/>
              </w:rPr>
            </w:pPr>
            <w:r w:rsidRPr="00066382">
              <w:rPr>
                <w:rFonts w:eastAsia="Times New Roman" w:cs="Times New Roman"/>
                <w:color w:val="000000"/>
                <w:lang w:val="en-US" w:eastAsia="nl-BE"/>
              </w:rPr>
              <w:t xml:space="preserve">Give the </w:t>
            </w:r>
            <w:r w:rsidR="008100EB">
              <w:rPr>
                <w:rFonts w:eastAsia="Times New Roman" w:cs="Times New Roman"/>
                <w:color w:val="000000"/>
                <w:lang w:val="en-US" w:eastAsia="nl-BE"/>
              </w:rPr>
              <w:t>first and the</w:t>
            </w:r>
            <w:r w:rsidR="00DF6C89">
              <w:rPr>
                <w:rFonts w:eastAsia="Times New Roman" w:cs="Times New Roman"/>
                <w:color w:val="000000"/>
                <w:lang w:val="en-US" w:eastAsia="nl-BE"/>
              </w:rPr>
              <w:t xml:space="preserve"> last</w:t>
            </w:r>
            <w:r w:rsidR="008100EB">
              <w:rPr>
                <w:rFonts w:eastAsia="Times New Roman" w:cs="Times New Roman"/>
                <w:color w:val="000000"/>
                <w:lang w:val="en-US" w:eastAsia="nl-BE"/>
              </w:rPr>
              <w:t xml:space="preserve"> academic year</w:t>
            </w:r>
            <w:r w:rsidRPr="00066382">
              <w:rPr>
                <w:rFonts w:eastAsia="Times New Roman" w:cs="Times New Roman"/>
                <w:color w:val="000000"/>
                <w:lang w:val="en-US" w:eastAsia="nl-BE"/>
              </w:rPr>
              <w:t xml:space="preserve"> </w:t>
            </w:r>
            <w:r w:rsidR="008100EB">
              <w:rPr>
                <w:rFonts w:eastAsia="Times New Roman" w:cs="Times New Roman"/>
                <w:color w:val="000000"/>
                <w:lang w:val="en-US" w:eastAsia="nl-BE"/>
              </w:rPr>
              <w:t>of which the dat</w:t>
            </w:r>
            <w:r w:rsidRPr="00066382">
              <w:rPr>
                <w:rFonts w:eastAsia="Times New Roman" w:cs="Times New Roman"/>
                <w:color w:val="000000"/>
                <w:lang w:val="en-US" w:eastAsia="nl-BE"/>
              </w:rPr>
              <w:t>a are included in the grading tables presented in this template</w:t>
            </w:r>
            <w:r w:rsidR="00DF6C89">
              <w:rPr>
                <w:rFonts w:eastAsia="Times New Roman" w:cs="Times New Roman"/>
                <w:color w:val="000000"/>
                <w:lang w:val="en-US" w:eastAsia="nl-BE"/>
              </w:rPr>
              <w:t>. 2013-2014 2015-2016</w:t>
            </w:r>
            <w:r w:rsidR="008100EB">
              <w:rPr>
                <w:rFonts w:eastAsia="Times New Roman" w:cs="Times New Roman"/>
                <w:color w:val="000000"/>
                <w:lang w:val="en-US" w:eastAsia="nl-BE"/>
              </w:rPr>
              <w:t xml:space="preserve"> therefore refers to 3 years. If only 2 years are considered give them both. </w:t>
            </w:r>
          </w:p>
        </w:tc>
      </w:tr>
      <w:tr w:rsidR="008C648F" w:rsidRPr="0084647B" w:rsidTr="00876B6A">
        <w:tc>
          <w:tcPr>
            <w:tcW w:w="3794" w:type="dxa"/>
          </w:tcPr>
          <w:p w:rsidR="008C648F" w:rsidRPr="00066382" w:rsidRDefault="008C648F" w:rsidP="008C648F">
            <w:pPr>
              <w:rPr>
                <w:rFonts w:eastAsia="Times New Roman" w:cs="Times New Roman"/>
                <w:b/>
                <w:bCs/>
                <w:color w:val="000000"/>
                <w:lang w:val="en-US" w:eastAsia="nl-BE"/>
              </w:rPr>
            </w:pPr>
            <w:r w:rsidRPr="00066382">
              <w:rPr>
                <w:rFonts w:eastAsia="Times New Roman" w:cs="Times New Roman"/>
                <w:b/>
                <w:bCs/>
                <w:color w:val="000000"/>
                <w:lang w:val="en-US" w:eastAsia="nl-BE"/>
              </w:rPr>
              <w:t>START DATE (of data period to be processed)</w:t>
            </w:r>
          </w:p>
        </w:tc>
        <w:tc>
          <w:tcPr>
            <w:tcW w:w="7087" w:type="dxa"/>
          </w:tcPr>
          <w:p w:rsidR="008C648F" w:rsidRPr="00066382" w:rsidRDefault="008C648F" w:rsidP="008C648F">
            <w:pPr>
              <w:rPr>
                <w:rFonts w:eastAsia="Times New Roman" w:cs="Times New Roman"/>
                <w:color w:val="000000"/>
                <w:lang w:val="en-US" w:eastAsia="nl-BE"/>
              </w:rPr>
            </w:pPr>
            <w:r w:rsidRPr="00066382">
              <w:rPr>
                <w:rFonts w:eastAsia="Times New Roman" w:cs="Times New Roman"/>
                <w:color w:val="000000"/>
                <w:lang w:val="en-US" w:eastAsia="nl-BE"/>
              </w:rPr>
              <w:t xml:space="preserve">Start Year and Month of the data observation period. Observation period is the time period to which the collected exam results refer. The start date is usually the beginning of the </w:t>
            </w:r>
            <w:r w:rsidR="00DF3935">
              <w:rPr>
                <w:rFonts w:eastAsia="Times New Roman" w:cs="Times New Roman"/>
                <w:color w:val="000000"/>
                <w:lang w:val="en-US" w:eastAsia="nl-BE"/>
              </w:rPr>
              <w:t>first academic year considered</w:t>
            </w:r>
          </w:p>
        </w:tc>
      </w:tr>
      <w:tr w:rsidR="008C648F" w:rsidRPr="0084647B" w:rsidTr="00876B6A">
        <w:tc>
          <w:tcPr>
            <w:tcW w:w="3794" w:type="dxa"/>
          </w:tcPr>
          <w:p w:rsidR="008C648F" w:rsidRPr="00066382" w:rsidRDefault="008C648F" w:rsidP="008C648F">
            <w:pPr>
              <w:rPr>
                <w:rFonts w:eastAsia="Times New Roman" w:cs="Times New Roman"/>
                <w:b/>
                <w:bCs/>
                <w:color w:val="000000"/>
                <w:lang w:val="en-US" w:eastAsia="nl-BE"/>
              </w:rPr>
            </w:pPr>
            <w:r w:rsidRPr="00066382">
              <w:rPr>
                <w:rFonts w:eastAsia="Times New Roman" w:cs="Times New Roman"/>
                <w:b/>
                <w:bCs/>
                <w:color w:val="000000"/>
                <w:lang w:val="en-US" w:eastAsia="nl-BE"/>
              </w:rPr>
              <w:t>END DATE  (of data period to be processed)</w:t>
            </w:r>
          </w:p>
        </w:tc>
        <w:tc>
          <w:tcPr>
            <w:tcW w:w="7087" w:type="dxa"/>
          </w:tcPr>
          <w:p w:rsidR="008C648F" w:rsidRPr="00066382" w:rsidRDefault="008C648F" w:rsidP="008C648F">
            <w:pPr>
              <w:rPr>
                <w:rFonts w:eastAsia="Times New Roman" w:cs="Times New Roman"/>
                <w:color w:val="000000"/>
                <w:lang w:val="en-US" w:eastAsia="nl-BE"/>
              </w:rPr>
            </w:pPr>
            <w:r w:rsidRPr="00066382">
              <w:rPr>
                <w:rFonts w:eastAsia="Times New Roman" w:cs="Times New Roman"/>
                <w:color w:val="000000"/>
                <w:lang w:val="en-US" w:eastAsia="nl-BE"/>
              </w:rPr>
              <w:t>End Year and Month of the observation period. The end date is the date when the data were actually collected</w:t>
            </w:r>
          </w:p>
        </w:tc>
      </w:tr>
      <w:tr w:rsidR="009D1C18" w:rsidRPr="0084647B" w:rsidTr="00876B6A">
        <w:tc>
          <w:tcPr>
            <w:tcW w:w="3794" w:type="dxa"/>
          </w:tcPr>
          <w:p w:rsidR="009D1C18" w:rsidRPr="00066382" w:rsidRDefault="009D1C18" w:rsidP="008C648F">
            <w:pPr>
              <w:rPr>
                <w:rFonts w:eastAsia="Times New Roman" w:cs="Times New Roman"/>
                <w:b/>
                <w:bCs/>
                <w:color w:val="000000"/>
                <w:lang w:val="en-US" w:eastAsia="nl-BE"/>
              </w:rPr>
            </w:pPr>
            <w:r w:rsidRPr="00066382">
              <w:rPr>
                <w:rFonts w:eastAsia="Times New Roman" w:cs="Times New Roman"/>
                <w:b/>
                <w:bCs/>
                <w:color w:val="000000"/>
                <w:lang w:val="en-US" w:eastAsia="nl-BE"/>
              </w:rPr>
              <w:t>GRADING scale</w:t>
            </w:r>
          </w:p>
        </w:tc>
        <w:tc>
          <w:tcPr>
            <w:tcW w:w="7087" w:type="dxa"/>
          </w:tcPr>
          <w:p w:rsidR="009D1C18" w:rsidRPr="00066382" w:rsidRDefault="00AF7AC3" w:rsidP="0084608E">
            <w:pPr>
              <w:rPr>
                <w:rFonts w:eastAsia="Times New Roman" w:cs="Times New Roman"/>
                <w:color w:val="000000"/>
                <w:lang w:val="en-US" w:eastAsia="nl-BE"/>
              </w:rPr>
            </w:pPr>
            <w:r w:rsidRPr="00066382">
              <w:rPr>
                <w:rFonts w:eastAsia="Times New Roman" w:cs="Times New Roman"/>
                <w:color w:val="000000"/>
                <w:lang w:val="en-US" w:eastAsia="zh-CN"/>
              </w:rPr>
              <w:t>Provide the grading scale used within your institution (from passing grade upwards</w:t>
            </w:r>
            <w:r w:rsidR="0084647B">
              <w:rPr>
                <w:rFonts w:eastAsia="Times New Roman" w:cs="Times New Roman"/>
                <w:color w:val="000000"/>
                <w:lang w:val="en-US" w:eastAsia="zh-CN"/>
              </w:rPr>
              <w:t>, start with the lowest grade on the left</w:t>
            </w:r>
            <w:r w:rsidRPr="00066382">
              <w:rPr>
                <w:rFonts w:eastAsia="Times New Roman" w:cs="Times New Roman"/>
                <w:color w:val="000000"/>
                <w:lang w:val="en-US" w:eastAsia="zh-CN"/>
              </w:rPr>
              <w:t>).  Write one grade or band in each column in increasing order from lower grade to higher grade (lowest grade on the left)</w:t>
            </w:r>
            <w:r w:rsidR="0084647B">
              <w:rPr>
                <w:rFonts w:eastAsia="Times New Roman" w:cs="Times New Roman"/>
                <w:color w:val="000000"/>
                <w:lang w:val="en-US" w:eastAsia="zh-CN"/>
              </w:rPr>
              <w:t>.</w:t>
            </w:r>
            <w:r w:rsidRPr="00066382">
              <w:rPr>
                <w:rFonts w:eastAsia="Times New Roman" w:cs="Times New Roman"/>
                <w:color w:val="000000"/>
                <w:lang w:val="en-US" w:eastAsia="nl-BE"/>
              </w:rPr>
              <w:t xml:space="preserve"> </w:t>
            </w:r>
            <w:r w:rsidR="0084608E">
              <w:rPr>
                <w:rFonts w:eastAsia="Times New Roman" w:cs="Times New Roman"/>
                <w:color w:val="000000"/>
                <w:lang w:val="en-US" w:eastAsia="nl-BE"/>
              </w:rPr>
              <w:t>Delete any surplus grades in the template that were not used (</w:t>
            </w:r>
            <w:r w:rsidR="0084608E">
              <w:rPr>
                <w:rFonts w:ascii="Calibri" w:hAnsi="Calibri"/>
                <w:i/>
                <w:iCs/>
                <w:color w:val="000000"/>
              </w:rPr>
              <w:t>GRADE-n&gt;</w:t>
            </w:r>
            <w:r w:rsidR="0084608E">
              <w:rPr>
                <w:rFonts w:eastAsia="Times New Roman" w:cs="Times New Roman"/>
                <w:color w:val="000000"/>
                <w:lang w:val="en-US" w:eastAsia="nl-BE"/>
              </w:rPr>
              <w:t xml:space="preserve">) </w:t>
            </w:r>
            <w:r w:rsidRPr="00066382">
              <w:rPr>
                <w:rFonts w:eastAsia="Times New Roman" w:cs="Times New Roman"/>
                <w:color w:val="000000"/>
                <w:lang w:val="en-US" w:eastAsia="nl-BE"/>
              </w:rPr>
              <w:t>If your institution uses different grading scales depending on the degree, first indicate the first  grading scale used followed by all the degrees that use the scale. Then proceed to the second scale</w:t>
            </w:r>
            <w:r>
              <w:rPr>
                <w:rFonts w:eastAsia="Times New Roman" w:cs="Times New Roman"/>
                <w:color w:val="000000"/>
                <w:lang w:val="en-US" w:eastAsia="nl-BE"/>
              </w:rPr>
              <w:t>,</w:t>
            </w:r>
            <w:r w:rsidRPr="00066382">
              <w:rPr>
                <w:rFonts w:eastAsia="Times New Roman" w:cs="Times New Roman"/>
                <w:color w:val="000000"/>
                <w:lang w:val="en-US" w:eastAsia="nl-BE"/>
              </w:rPr>
              <w:t xml:space="preserve"> etc</w:t>
            </w:r>
            <w:r>
              <w:rPr>
                <w:rFonts w:eastAsia="Times New Roman" w:cs="Times New Roman"/>
                <w:color w:val="000000"/>
                <w:lang w:val="en-US" w:eastAsia="nl-BE"/>
              </w:rPr>
              <w:t xml:space="preserve">. More info on grading scales can be found in </w:t>
            </w:r>
            <w:r w:rsidRPr="005B1C26">
              <w:rPr>
                <w:rFonts w:eastAsia="Times New Roman" w:cs="Times New Roman"/>
                <w:color w:val="000000"/>
                <w:lang w:val="en-US" w:eastAsia="nl-BE"/>
              </w:rPr>
              <w:t xml:space="preserve">the </w:t>
            </w:r>
            <w:hyperlink r:id="rId16" w:history="1">
              <w:r w:rsidRPr="00585EA0">
                <w:rPr>
                  <w:rStyle w:val="Hyperlink"/>
                  <w:rFonts w:eastAsia="Times New Roman" w:cs="Times New Roman"/>
                  <w:lang w:val="en-US" w:eastAsia="nl-BE"/>
                </w:rPr>
                <w:t>general introduction</w:t>
              </w:r>
            </w:hyperlink>
            <w:r>
              <w:rPr>
                <w:rFonts w:eastAsia="Times New Roman" w:cs="Times New Roman"/>
                <w:color w:val="000000"/>
                <w:lang w:val="en-US" w:eastAsia="nl-BE"/>
              </w:rPr>
              <w:t>.</w:t>
            </w:r>
            <w:r w:rsidR="00360CB4">
              <w:rPr>
                <w:rFonts w:eastAsia="Times New Roman" w:cs="Times New Roman"/>
                <w:color w:val="000000"/>
                <w:lang w:val="en-US" w:eastAsia="nl-BE"/>
              </w:rPr>
              <w:t xml:space="preserve"> If you have 15 or more different </w:t>
            </w:r>
            <w:r w:rsidR="00AA4920">
              <w:rPr>
                <w:rFonts w:eastAsia="Times New Roman" w:cs="Times New Roman"/>
                <w:color w:val="000000"/>
                <w:lang w:val="en-US" w:eastAsia="nl-BE"/>
              </w:rPr>
              <w:t xml:space="preserve">passing </w:t>
            </w:r>
            <w:r w:rsidR="00360CB4">
              <w:rPr>
                <w:rFonts w:eastAsia="Times New Roman" w:cs="Times New Roman"/>
                <w:color w:val="000000"/>
                <w:lang w:val="en-US" w:eastAsia="nl-BE"/>
              </w:rPr>
              <w:t xml:space="preserve">grades it is recommended considering to group them into clusters </w:t>
            </w:r>
            <w:r w:rsidR="00AA4920">
              <w:rPr>
                <w:rFonts w:eastAsia="Times New Roman" w:cs="Times New Roman"/>
                <w:color w:val="000000"/>
                <w:lang w:val="en-US" w:eastAsia="nl-BE"/>
              </w:rPr>
              <w:t>(e.g. 40-44, 45-49, 50-5, … in the UK)</w:t>
            </w:r>
          </w:p>
        </w:tc>
      </w:tr>
    </w:tbl>
    <w:p w:rsidR="001503F3" w:rsidRDefault="0003157F" w:rsidP="001503F3">
      <w:pPr>
        <w:ind w:left="-142"/>
        <w:rPr>
          <w:lang w:val="en-US"/>
        </w:rPr>
      </w:pPr>
      <w:r>
        <w:rPr>
          <w:lang w:val="en-US"/>
        </w:rPr>
        <w:br/>
      </w:r>
      <w:r w:rsidR="00E93D4E" w:rsidRPr="00066382">
        <w:rPr>
          <w:lang w:val="en-US"/>
        </w:rPr>
        <w:t xml:space="preserve">The second part of the </w:t>
      </w:r>
      <w:r w:rsidR="00AA006A">
        <w:rPr>
          <w:lang w:val="en-US"/>
        </w:rPr>
        <w:t xml:space="preserve">template concerns </w:t>
      </w:r>
      <w:r w:rsidR="004D300C">
        <w:rPr>
          <w:lang w:val="en-US"/>
        </w:rPr>
        <w:t xml:space="preserve">the grading table data </w:t>
      </w:r>
      <w:r w:rsidR="00066382" w:rsidRPr="00066382">
        <w:rPr>
          <w:lang w:val="en-US"/>
        </w:rPr>
        <w:t xml:space="preserve">per degree. First </w:t>
      </w:r>
      <w:r w:rsidR="00AA006A">
        <w:rPr>
          <w:lang w:val="en-US"/>
        </w:rPr>
        <w:t xml:space="preserve">you need to give </w:t>
      </w:r>
      <w:r w:rsidR="004D300C">
        <w:rPr>
          <w:lang w:val="en-US"/>
        </w:rPr>
        <w:t xml:space="preserve">all the elements of </w:t>
      </w:r>
      <w:r w:rsidR="00066382" w:rsidRPr="00066382">
        <w:rPr>
          <w:lang w:val="en-US"/>
        </w:rPr>
        <w:t xml:space="preserve">the grading scale </w:t>
      </w:r>
      <w:r w:rsidR="004D300C">
        <w:rPr>
          <w:lang w:val="en-US"/>
        </w:rPr>
        <w:t xml:space="preserve">used </w:t>
      </w:r>
      <w:r w:rsidR="00066382" w:rsidRPr="00066382">
        <w:rPr>
          <w:lang w:val="en-US"/>
        </w:rPr>
        <w:t xml:space="preserve">and then the </w:t>
      </w:r>
      <w:r w:rsidR="004D300C">
        <w:rPr>
          <w:lang w:val="en-US"/>
        </w:rPr>
        <w:t>number of occurrences per grade</w:t>
      </w:r>
      <w:r w:rsidR="0084608E">
        <w:rPr>
          <w:lang w:val="en-US"/>
        </w:rPr>
        <w:t xml:space="preserve"> </w:t>
      </w:r>
      <w:r w:rsidR="00DF6C89">
        <w:rPr>
          <w:lang w:val="en-US"/>
        </w:rPr>
        <w:t xml:space="preserve">(NOT the percentages) </w:t>
      </w:r>
      <w:r w:rsidR="0084608E">
        <w:rPr>
          <w:lang w:val="en-US"/>
        </w:rPr>
        <w:t>and the total number</w:t>
      </w:r>
      <w:r w:rsidR="00DF6C89">
        <w:rPr>
          <w:lang w:val="en-US"/>
        </w:rPr>
        <w:t xml:space="preserve"> for all grades together</w:t>
      </w:r>
      <w:r w:rsidR="00066382" w:rsidRPr="00066382">
        <w:rPr>
          <w:lang w:val="en-US"/>
        </w:rPr>
        <w:t xml:space="preserve">. This </w:t>
      </w:r>
      <w:r w:rsidR="00AA006A">
        <w:rPr>
          <w:lang w:val="en-US"/>
        </w:rPr>
        <w:t>has to be</w:t>
      </w:r>
      <w:r w:rsidR="00066382" w:rsidRPr="00066382">
        <w:rPr>
          <w:lang w:val="en-US"/>
        </w:rPr>
        <w:t xml:space="preserve"> done for each degree</w:t>
      </w:r>
      <w:r w:rsidR="00066382">
        <w:rPr>
          <w:lang w:val="en-US"/>
        </w:rPr>
        <w:t xml:space="preserve"> using the same grading </w:t>
      </w:r>
      <w:r w:rsidR="00B20B97">
        <w:rPr>
          <w:lang w:val="en-US"/>
        </w:rPr>
        <w:t>scale</w:t>
      </w:r>
      <w:r w:rsidR="00032979">
        <w:rPr>
          <w:lang w:val="en-US"/>
        </w:rPr>
        <w:t xml:space="preserve">. Use a new row for each different degree, even if they have the same ISCED code. </w:t>
      </w:r>
      <w:r w:rsidR="005F3464">
        <w:rPr>
          <w:lang w:val="en-US"/>
        </w:rPr>
        <w:t xml:space="preserve"> Add as many rows as you have degrees</w:t>
      </w:r>
      <w:r w:rsidR="00876B6A">
        <w:rPr>
          <w:lang w:val="en-US"/>
        </w:rPr>
        <w:t xml:space="preserve">. </w:t>
      </w:r>
      <w:r w:rsidR="0084608E">
        <w:rPr>
          <w:lang w:val="en-US"/>
        </w:rPr>
        <w:t>Make sure the numbers all integers and do not conta</w:t>
      </w:r>
      <w:r w:rsidR="00DF3935">
        <w:rPr>
          <w:lang w:val="en-US"/>
        </w:rPr>
        <w:t xml:space="preserve">in decimals. If necessary round </w:t>
      </w:r>
      <w:r w:rsidR="0084608E">
        <w:rPr>
          <w:lang w:val="en-US"/>
        </w:rPr>
        <w:t xml:space="preserve">off first. </w:t>
      </w:r>
      <w:r w:rsidR="00066382">
        <w:rPr>
          <w:lang w:val="en-US"/>
        </w:rPr>
        <w:t>If you have more than one grading scale</w:t>
      </w:r>
      <w:r w:rsidR="00AA006A">
        <w:rPr>
          <w:lang w:val="en-US"/>
        </w:rPr>
        <w:t xml:space="preserve"> within your institution</w:t>
      </w:r>
      <w:r w:rsidR="00066382">
        <w:rPr>
          <w:lang w:val="en-US"/>
        </w:rPr>
        <w:t xml:space="preserve">, </w:t>
      </w:r>
      <w:r w:rsidR="00AA006A">
        <w:rPr>
          <w:lang w:val="en-US"/>
        </w:rPr>
        <w:t xml:space="preserve">add a </w:t>
      </w:r>
      <w:r w:rsidR="0084608E">
        <w:rPr>
          <w:lang w:val="en-US"/>
        </w:rPr>
        <w:t xml:space="preserve">new </w:t>
      </w:r>
      <w:r w:rsidR="00AA006A">
        <w:rPr>
          <w:lang w:val="en-US"/>
        </w:rPr>
        <w:t>s</w:t>
      </w:r>
      <w:r w:rsidR="005F3464">
        <w:rPr>
          <w:lang w:val="en-US"/>
        </w:rPr>
        <w:t>cale and then</w:t>
      </w:r>
      <w:r w:rsidR="001503F3">
        <w:rPr>
          <w:lang w:val="en-US"/>
        </w:rPr>
        <w:t xml:space="preserve"> list all the degrees using </w:t>
      </w:r>
      <w:r w:rsidR="004D300C">
        <w:rPr>
          <w:lang w:val="en-US"/>
        </w:rPr>
        <w:t>this second scale</w:t>
      </w:r>
      <w:r w:rsidR="001503F3">
        <w:rPr>
          <w:lang w:val="en-US"/>
        </w:rPr>
        <w:t>. Indicate the</w:t>
      </w:r>
      <w:r w:rsidR="00A61D96">
        <w:rPr>
          <w:lang w:val="en-US"/>
        </w:rPr>
        <w:t xml:space="preserve"> possible values for each scale, starting with the lowest (passing) </w:t>
      </w:r>
      <w:r w:rsidR="008D406C">
        <w:rPr>
          <w:lang w:val="en-US"/>
        </w:rPr>
        <w:t>grade</w:t>
      </w:r>
      <w:r w:rsidR="00032979">
        <w:rPr>
          <w:lang w:val="en-US"/>
        </w:rPr>
        <w:t xml:space="preserve"> on </w:t>
      </w:r>
      <w:r w:rsidR="0084608E">
        <w:rPr>
          <w:lang w:val="en-US"/>
        </w:rPr>
        <w:t xml:space="preserve">the </w:t>
      </w:r>
      <w:r w:rsidR="00243419">
        <w:rPr>
          <w:lang w:val="en-US"/>
        </w:rPr>
        <w:t xml:space="preserve">left up to </w:t>
      </w:r>
      <w:r w:rsidR="00032979">
        <w:rPr>
          <w:lang w:val="en-US"/>
        </w:rPr>
        <w:t>the best grade on the right</w:t>
      </w:r>
      <w:r w:rsidR="00A61D96">
        <w:rPr>
          <w:lang w:val="en-US"/>
        </w:rPr>
        <w:t>.</w:t>
      </w:r>
      <w:r w:rsidR="00032979">
        <w:rPr>
          <w:lang w:val="en-US"/>
        </w:rPr>
        <w:t xml:space="preserve"> </w:t>
      </w:r>
      <w:r w:rsidR="00DF3935">
        <w:rPr>
          <w:lang w:val="en-US"/>
        </w:rPr>
        <w:t>It is assumed each degree uses only 1 grading scale.</w:t>
      </w:r>
    </w:p>
    <w:p w:rsidR="00360CB4" w:rsidRDefault="00360CB4" w:rsidP="00360CB4">
      <w:pPr>
        <w:ind w:left="-142"/>
        <w:rPr>
          <w:lang w:val="en-US"/>
        </w:rPr>
      </w:pPr>
      <w:r w:rsidRPr="00E81B0E">
        <w:rPr>
          <w:b/>
          <w:lang w:val="en-US"/>
        </w:rPr>
        <w:t>In theory</w:t>
      </w:r>
      <w:r w:rsidR="00E81B0E">
        <w:rPr>
          <w:b/>
          <w:lang w:val="en-US"/>
        </w:rPr>
        <w:t>,</w:t>
      </w:r>
      <w:r w:rsidRPr="00E81B0E">
        <w:rPr>
          <w:b/>
          <w:lang w:val="en-US"/>
        </w:rPr>
        <w:t xml:space="preserve"> it is possible to use only one </w:t>
      </w:r>
      <w:r w:rsidR="00E81B0E">
        <w:rPr>
          <w:b/>
          <w:lang w:val="en-US"/>
        </w:rPr>
        <w:t xml:space="preserve">overall </w:t>
      </w:r>
      <w:r w:rsidRPr="00E81B0E">
        <w:rPr>
          <w:b/>
          <w:lang w:val="en-US"/>
        </w:rPr>
        <w:t>grading table per institution per cycle</w:t>
      </w:r>
      <w:r>
        <w:rPr>
          <w:lang w:val="en-US"/>
        </w:rPr>
        <w:t xml:space="preserve">. </w:t>
      </w:r>
      <w:r w:rsidR="00E81B0E">
        <w:rPr>
          <w:lang w:val="en-US"/>
        </w:rPr>
        <w:t xml:space="preserve">This is not recommended, but each institution can decide that for itself. </w:t>
      </w:r>
      <w:r>
        <w:rPr>
          <w:lang w:val="en-US"/>
        </w:rPr>
        <w:t>In such cases it is still advisable to list all degrees with their corresponding ISCED codes</w:t>
      </w:r>
      <w:r w:rsidR="00E81B0E">
        <w:rPr>
          <w:lang w:val="en-US"/>
        </w:rPr>
        <w:t xml:space="preserve"> in the template</w:t>
      </w:r>
      <w:r>
        <w:rPr>
          <w:lang w:val="en-US"/>
        </w:rPr>
        <w:t xml:space="preserve">, as most users want to search by degree and/or by ISCED code. If you list the degrees, they can do so, even if the grading tables aggregates to a higher level. </w:t>
      </w:r>
      <w:r w:rsidR="00E81B0E">
        <w:rPr>
          <w:lang w:val="en-US"/>
        </w:rPr>
        <w:t xml:space="preserve">In practice, this means that you give the same overall grading table for each degree. This same procedure could be used if you want to aggregate on the level of Faculty or any other level from degree upwards. The aim is to provide also national grading tables. </w:t>
      </w:r>
    </w:p>
    <w:p w:rsidR="00360CB4" w:rsidRDefault="00360CB4" w:rsidP="00360CB4">
      <w:pPr>
        <w:ind w:left="-142"/>
        <w:rPr>
          <w:lang w:val="en-US"/>
        </w:rPr>
      </w:pPr>
      <w:r>
        <w:rPr>
          <w:lang w:val="en-US"/>
        </w:rPr>
        <w:t>Since in general, the grading culture for Bachelors differs considerably from those of Master degrees, we require separate grading tables per cycle (BA from the second year and MA).</w:t>
      </w:r>
    </w:p>
    <w:p w:rsidR="00066382" w:rsidRPr="00066382" w:rsidRDefault="00066382" w:rsidP="005F3464">
      <w:pPr>
        <w:ind w:left="-142"/>
        <w:rPr>
          <w:lang w:val="en-US"/>
        </w:rPr>
      </w:pPr>
      <w:r w:rsidRPr="00066382">
        <w:rPr>
          <w:lang w:val="en-US"/>
        </w:rPr>
        <w:t xml:space="preserve">The </w:t>
      </w:r>
      <w:r>
        <w:rPr>
          <w:lang w:val="en-US"/>
        </w:rPr>
        <w:t xml:space="preserve">following information is needed per </w:t>
      </w:r>
      <w:r w:rsidR="0084608E">
        <w:rPr>
          <w:lang w:val="en-US"/>
        </w:rPr>
        <w:t>DEGREE</w:t>
      </w:r>
      <w:r>
        <w:rPr>
          <w:lang w:val="en-U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8021"/>
      </w:tblGrid>
      <w:tr w:rsidR="00C35DD3" w:rsidRPr="0084647B" w:rsidTr="00876B6A">
        <w:trPr>
          <w:trHeight w:val="243"/>
        </w:trPr>
        <w:tc>
          <w:tcPr>
            <w:tcW w:w="0" w:type="auto"/>
            <w:shd w:val="clear" w:color="auto" w:fill="auto"/>
            <w:noWrap/>
            <w:hideMark/>
          </w:tcPr>
          <w:p w:rsidR="00C35DD3" w:rsidRPr="00066382" w:rsidRDefault="00C35DD3" w:rsidP="00066382">
            <w:pPr>
              <w:spacing w:after="0" w:line="240" w:lineRule="auto"/>
              <w:rPr>
                <w:rFonts w:eastAsia="Times New Roman" w:cs="Times New Roman"/>
                <w:b/>
                <w:bCs/>
                <w:color w:val="000000"/>
                <w:lang w:val="en-US" w:eastAsia="zh-CN"/>
              </w:rPr>
            </w:pPr>
            <w:r w:rsidRPr="00066382">
              <w:rPr>
                <w:rFonts w:eastAsia="Times New Roman" w:cs="Times New Roman"/>
                <w:b/>
                <w:bCs/>
                <w:color w:val="000000"/>
                <w:lang w:val="en-US" w:eastAsia="zh-CN"/>
              </w:rPr>
              <w:t>CYCLE (MASTER or BACHELOR)</w:t>
            </w:r>
          </w:p>
        </w:tc>
        <w:tc>
          <w:tcPr>
            <w:tcW w:w="0" w:type="auto"/>
          </w:tcPr>
          <w:p w:rsidR="00C35DD3" w:rsidRPr="00066382" w:rsidRDefault="00066382" w:rsidP="00066382">
            <w:pPr>
              <w:rPr>
                <w:rFonts w:ascii="Calibri" w:hAnsi="Calibri"/>
                <w:color w:val="000000"/>
                <w:lang w:val="en-US"/>
              </w:rPr>
            </w:pPr>
            <w:r w:rsidRPr="00066382">
              <w:rPr>
                <w:rFonts w:ascii="Calibri" w:hAnsi="Calibri"/>
                <w:color w:val="000000"/>
                <w:lang w:val="en-US"/>
              </w:rPr>
              <w:t>Possible values:</w:t>
            </w:r>
            <w:r w:rsidR="00B20B97">
              <w:rPr>
                <w:rFonts w:ascii="Calibri" w:hAnsi="Calibri"/>
                <w:color w:val="000000"/>
                <w:lang w:val="en-US"/>
              </w:rPr>
              <w:t xml:space="preserve"> MA for</w:t>
            </w:r>
            <w:r w:rsidRPr="00066382">
              <w:rPr>
                <w:rFonts w:ascii="Calibri" w:hAnsi="Calibri"/>
                <w:color w:val="000000"/>
                <w:lang w:val="en-US"/>
              </w:rPr>
              <w:t xml:space="preserve"> MASTER, </w:t>
            </w:r>
            <w:r w:rsidR="00B20B97">
              <w:rPr>
                <w:rFonts w:ascii="Calibri" w:hAnsi="Calibri"/>
                <w:color w:val="000000"/>
                <w:lang w:val="en-US"/>
              </w:rPr>
              <w:t xml:space="preserve">BA for </w:t>
            </w:r>
            <w:r w:rsidRPr="00066382">
              <w:rPr>
                <w:rFonts w:ascii="Calibri" w:hAnsi="Calibri"/>
                <w:color w:val="000000"/>
                <w:lang w:val="en-US"/>
              </w:rPr>
              <w:t>BACHELOR. The statistical data for master and bachelor will be col</w:t>
            </w:r>
            <w:r>
              <w:rPr>
                <w:rFonts w:ascii="Calibri" w:hAnsi="Calibri"/>
                <w:color w:val="000000"/>
                <w:lang w:val="en-US"/>
              </w:rPr>
              <w:t>lected and processed separately, so you need separate tables for each.</w:t>
            </w:r>
            <w:r w:rsidR="00B20B97">
              <w:rPr>
                <w:rFonts w:ascii="Calibri" w:hAnsi="Calibri"/>
                <w:color w:val="000000"/>
                <w:lang w:val="en-US"/>
              </w:rPr>
              <w:t xml:space="preserve"> Select the appropriate value for each degre</w:t>
            </w:r>
            <w:r w:rsidR="0084608E">
              <w:rPr>
                <w:rFonts w:ascii="Calibri" w:hAnsi="Calibri"/>
                <w:color w:val="000000"/>
                <w:lang w:val="en-US"/>
              </w:rPr>
              <w:t>e by opening the pull down menu (BA or MA)</w:t>
            </w:r>
          </w:p>
        </w:tc>
      </w:tr>
      <w:tr w:rsidR="00C35DD3" w:rsidRPr="0084647B" w:rsidTr="00876B6A">
        <w:trPr>
          <w:trHeight w:val="243"/>
        </w:trPr>
        <w:tc>
          <w:tcPr>
            <w:tcW w:w="0" w:type="auto"/>
            <w:shd w:val="clear" w:color="auto" w:fill="auto"/>
            <w:noWrap/>
            <w:hideMark/>
          </w:tcPr>
          <w:p w:rsidR="00C35DD3" w:rsidRPr="00066382" w:rsidRDefault="00066382" w:rsidP="00066382">
            <w:pPr>
              <w:spacing w:after="0" w:line="240" w:lineRule="auto"/>
              <w:rPr>
                <w:rFonts w:eastAsia="Times New Roman" w:cs="Times New Roman"/>
                <w:b/>
                <w:bCs/>
                <w:color w:val="000000"/>
                <w:lang w:val="en-US" w:eastAsia="zh-CN"/>
              </w:rPr>
            </w:pPr>
            <w:r>
              <w:rPr>
                <w:rFonts w:eastAsia="Times New Roman" w:cs="Times New Roman"/>
                <w:b/>
                <w:bCs/>
                <w:color w:val="000000"/>
                <w:lang w:val="en-US" w:eastAsia="zh-CN"/>
              </w:rPr>
              <w:lastRenderedPageBreak/>
              <w:t>Degree title</w:t>
            </w:r>
          </w:p>
        </w:tc>
        <w:tc>
          <w:tcPr>
            <w:tcW w:w="0" w:type="auto"/>
          </w:tcPr>
          <w:p w:rsidR="00C35DD3" w:rsidRPr="00066382" w:rsidRDefault="00032979" w:rsidP="00032979">
            <w:pPr>
              <w:spacing w:after="0" w:line="240" w:lineRule="auto"/>
              <w:rPr>
                <w:rFonts w:eastAsia="Times New Roman" w:cs="Times New Roman"/>
                <w:bCs/>
                <w:color w:val="000000"/>
                <w:lang w:val="en-US" w:eastAsia="zh-CN"/>
              </w:rPr>
            </w:pPr>
            <w:r>
              <w:rPr>
                <w:rFonts w:eastAsia="Times New Roman" w:cs="Times New Roman"/>
                <w:bCs/>
                <w:color w:val="000000"/>
                <w:lang w:val="en-US" w:eastAsia="zh-CN"/>
              </w:rPr>
              <w:t xml:space="preserve">Indicate the full title of </w:t>
            </w:r>
            <w:r w:rsidR="00066382" w:rsidRPr="00066382">
              <w:rPr>
                <w:rFonts w:eastAsia="Times New Roman" w:cs="Times New Roman"/>
                <w:bCs/>
                <w:color w:val="000000"/>
                <w:lang w:val="en-US" w:eastAsia="zh-CN"/>
              </w:rPr>
              <w:t>the degree in the local language (Latin Characters). When the official name of the degree is in English</w:t>
            </w:r>
            <w:r w:rsidR="001503F3">
              <w:rPr>
                <w:rFonts w:eastAsia="Times New Roman" w:cs="Times New Roman"/>
                <w:bCs/>
                <w:color w:val="000000"/>
                <w:lang w:val="en-US" w:eastAsia="zh-CN"/>
              </w:rPr>
              <w:t xml:space="preserve"> (taught in English)</w:t>
            </w:r>
            <w:r w:rsidR="00066382" w:rsidRPr="00066382">
              <w:rPr>
                <w:rFonts w:eastAsia="Times New Roman" w:cs="Times New Roman"/>
                <w:bCs/>
                <w:color w:val="000000"/>
                <w:lang w:val="en-US" w:eastAsia="zh-CN"/>
              </w:rPr>
              <w:t xml:space="preserve">, </w:t>
            </w:r>
            <w:r>
              <w:rPr>
                <w:rFonts w:eastAsia="Times New Roman" w:cs="Times New Roman"/>
                <w:bCs/>
                <w:color w:val="000000"/>
                <w:lang w:val="en-US" w:eastAsia="zh-CN"/>
              </w:rPr>
              <w:t xml:space="preserve">use </w:t>
            </w:r>
            <w:r w:rsidR="00066382" w:rsidRPr="00066382">
              <w:rPr>
                <w:rFonts w:eastAsia="Times New Roman" w:cs="Times New Roman"/>
                <w:bCs/>
                <w:color w:val="000000"/>
                <w:lang w:val="en-US" w:eastAsia="zh-CN"/>
              </w:rPr>
              <w:t xml:space="preserve">the English </w:t>
            </w:r>
            <w:r>
              <w:rPr>
                <w:rFonts w:eastAsia="Times New Roman" w:cs="Times New Roman"/>
                <w:bCs/>
                <w:color w:val="000000"/>
                <w:lang w:val="en-US" w:eastAsia="zh-CN"/>
              </w:rPr>
              <w:t>title</w:t>
            </w:r>
          </w:p>
        </w:tc>
      </w:tr>
      <w:tr w:rsidR="00032979" w:rsidRPr="00065B18" w:rsidTr="00876B6A">
        <w:trPr>
          <w:trHeight w:val="1233"/>
        </w:trPr>
        <w:tc>
          <w:tcPr>
            <w:tcW w:w="0" w:type="auto"/>
            <w:shd w:val="clear" w:color="auto" w:fill="auto"/>
            <w:noWrap/>
          </w:tcPr>
          <w:p w:rsidR="00032979" w:rsidRDefault="00032979" w:rsidP="00032979">
            <w:pPr>
              <w:spacing w:after="0" w:line="240" w:lineRule="auto"/>
              <w:rPr>
                <w:rFonts w:eastAsia="Times New Roman" w:cs="Times New Roman"/>
                <w:b/>
                <w:bCs/>
                <w:color w:val="000000"/>
                <w:lang w:val="en-US" w:eastAsia="zh-CN"/>
              </w:rPr>
            </w:pPr>
            <w:r>
              <w:rPr>
                <w:rFonts w:eastAsia="Times New Roman" w:cs="Times New Roman"/>
                <w:b/>
                <w:bCs/>
                <w:color w:val="000000"/>
                <w:lang w:val="en-US" w:eastAsia="zh-CN"/>
              </w:rPr>
              <w:t xml:space="preserve">Degree title in English </w:t>
            </w:r>
          </w:p>
        </w:tc>
        <w:tc>
          <w:tcPr>
            <w:tcW w:w="0" w:type="auto"/>
          </w:tcPr>
          <w:p w:rsidR="00032979" w:rsidRDefault="00032979" w:rsidP="00032979">
            <w:pPr>
              <w:rPr>
                <w:rFonts w:ascii="Calibri" w:hAnsi="Calibri"/>
                <w:color w:val="000000"/>
                <w:lang w:val="en-US"/>
              </w:rPr>
            </w:pPr>
            <w:r w:rsidRPr="00066382">
              <w:rPr>
                <w:rFonts w:eastAsia="Times New Roman" w:cs="Times New Roman"/>
                <w:bCs/>
                <w:color w:val="000000"/>
                <w:lang w:val="en-US" w:eastAsia="zh-CN"/>
              </w:rPr>
              <w:t xml:space="preserve">Indicate the full </w:t>
            </w:r>
            <w:r>
              <w:rPr>
                <w:rFonts w:eastAsia="Times New Roman" w:cs="Times New Roman"/>
                <w:bCs/>
                <w:color w:val="000000"/>
                <w:lang w:val="en-US" w:eastAsia="zh-CN"/>
              </w:rPr>
              <w:t xml:space="preserve">title of </w:t>
            </w:r>
            <w:r w:rsidRPr="00066382">
              <w:rPr>
                <w:rFonts w:eastAsia="Times New Roman" w:cs="Times New Roman"/>
                <w:bCs/>
                <w:color w:val="000000"/>
                <w:lang w:val="en-US" w:eastAsia="zh-CN"/>
              </w:rPr>
              <w:t xml:space="preserve"> the degree in </w:t>
            </w:r>
            <w:r>
              <w:rPr>
                <w:rFonts w:eastAsia="Times New Roman" w:cs="Times New Roman"/>
                <w:bCs/>
                <w:color w:val="000000"/>
                <w:lang w:val="en-US" w:eastAsia="zh-CN"/>
              </w:rPr>
              <w:t xml:space="preserve">English. This is not obligatory </w:t>
            </w:r>
            <w:r w:rsidR="00243419">
              <w:rPr>
                <w:rFonts w:eastAsia="Times New Roman" w:cs="Times New Roman"/>
                <w:bCs/>
                <w:color w:val="000000"/>
                <w:lang w:val="en-US" w:eastAsia="zh-CN"/>
              </w:rPr>
              <w:t xml:space="preserve">(it can be left empty) </w:t>
            </w:r>
            <w:r>
              <w:rPr>
                <w:rFonts w:eastAsia="Times New Roman" w:cs="Times New Roman"/>
                <w:bCs/>
                <w:color w:val="000000"/>
                <w:lang w:val="en-US" w:eastAsia="zh-CN"/>
              </w:rPr>
              <w:t xml:space="preserve">but if available the person in the host university abroad will see this title rather than the one in the local language. The title of the degree in the part of the </w:t>
            </w:r>
            <w:r w:rsidR="00415D56">
              <w:rPr>
                <w:rFonts w:eastAsia="Times New Roman" w:cs="Times New Roman"/>
                <w:bCs/>
                <w:color w:val="000000"/>
                <w:lang w:val="en-US" w:eastAsia="zh-CN"/>
              </w:rPr>
              <w:t>home university will always be in the own</w:t>
            </w:r>
            <w:r w:rsidR="00243419">
              <w:rPr>
                <w:rFonts w:eastAsia="Times New Roman" w:cs="Times New Roman"/>
                <w:bCs/>
                <w:color w:val="000000"/>
                <w:lang w:val="en-US" w:eastAsia="zh-CN"/>
              </w:rPr>
              <w:t xml:space="preserve">, local </w:t>
            </w:r>
            <w:r w:rsidR="00415D56">
              <w:rPr>
                <w:rFonts w:eastAsia="Times New Roman" w:cs="Times New Roman"/>
                <w:bCs/>
                <w:color w:val="000000"/>
                <w:lang w:val="en-US" w:eastAsia="zh-CN"/>
              </w:rPr>
              <w:t xml:space="preserve"> language. </w:t>
            </w:r>
          </w:p>
        </w:tc>
      </w:tr>
      <w:tr w:rsidR="00C35DD3" w:rsidRPr="00065B18" w:rsidTr="00876B6A">
        <w:trPr>
          <w:trHeight w:val="1233"/>
        </w:trPr>
        <w:tc>
          <w:tcPr>
            <w:tcW w:w="0" w:type="auto"/>
            <w:shd w:val="clear" w:color="auto" w:fill="auto"/>
            <w:noWrap/>
            <w:hideMark/>
          </w:tcPr>
          <w:p w:rsidR="00C35DD3" w:rsidRPr="00066382" w:rsidRDefault="005F3464" w:rsidP="00066382">
            <w:pPr>
              <w:spacing w:after="0" w:line="240" w:lineRule="auto"/>
              <w:rPr>
                <w:rFonts w:eastAsia="Times New Roman" w:cs="Times New Roman"/>
                <w:b/>
                <w:bCs/>
                <w:color w:val="000000"/>
                <w:lang w:val="en-US" w:eastAsia="zh-CN"/>
              </w:rPr>
            </w:pPr>
            <w:r>
              <w:rPr>
                <w:rFonts w:eastAsia="Times New Roman" w:cs="Times New Roman"/>
                <w:b/>
                <w:bCs/>
                <w:color w:val="000000"/>
                <w:lang w:val="en-US" w:eastAsia="zh-CN"/>
              </w:rPr>
              <w:t>ISCED</w:t>
            </w:r>
          </w:p>
        </w:tc>
        <w:tc>
          <w:tcPr>
            <w:tcW w:w="0" w:type="auto"/>
          </w:tcPr>
          <w:p w:rsidR="00C35DD3" w:rsidRPr="00066382" w:rsidRDefault="005F3464" w:rsidP="00DF3935">
            <w:pPr>
              <w:rPr>
                <w:rFonts w:eastAsia="Times New Roman" w:cs="Times New Roman"/>
                <w:bCs/>
                <w:color w:val="000000"/>
                <w:lang w:val="en-US" w:eastAsia="zh-CN"/>
              </w:rPr>
            </w:pPr>
            <w:r>
              <w:rPr>
                <w:rFonts w:ascii="Calibri" w:hAnsi="Calibri"/>
                <w:color w:val="000000"/>
                <w:lang w:val="en-US"/>
              </w:rPr>
              <w:t>The s</w:t>
            </w:r>
            <w:r w:rsidRPr="005F3464">
              <w:rPr>
                <w:rFonts w:ascii="Calibri" w:hAnsi="Calibri"/>
                <w:color w:val="000000"/>
                <w:lang w:val="en-US"/>
              </w:rPr>
              <w:t xml:space="preserve">tatistical data related to </w:t>
            </w:r>
            <w:r>
              <w:rPr>
                <w:rFonts w:ascii="Calibri" w:hAnsi="Calibri"/>
                <w:color w:val="000000"/>
                <w:lang w:val="en-US"/>
              </w:rPr>
              <w:t xml:space="preserve">the </w:t>
            </w:r>
            <w:r w:rsidRPr="005F3464">
              <w:rPr>
                <w:rFonts w:ascii="Calibri" w:hAnsi="Calibri"/>
                <w:color w:val="000000"/>
                <w:lang w:val="en-US"/>
              </w:rPr>
              <w:t xml:space="preserve">students' passing </w:t>
            </w:r>
            <w:r w:rsidR="008D406C">
              <w:rPr>
                <w:rFonts w:ascii="Calibri" w:hAnsi="Calibri"/>
                <w:color w:val="000000"/>
                <w:lang w:val="en-US"/>
              </w:rPr>
              <w:t>grade</w:t>
            </w:r>
            <w:r w:rsidRPr="005F3464">
              <w:rPr>
                <w:rFonts w:ascii="Calibri" w:hAnsi="Calibri"/>
                <w:color w:val="000000"/>
                <w:lang w:val="en-US"/>
              </w:rPr>
              <w:t>s will be aggregated by ISCED CODE</w:t>
            </w:r>
            <w:r>
              <w:rPr>
                <w:rFonts w:ascii="Calibri" w:hAnsi="Calibri"/>
                <w:color w:val="000000"/>
                <w:lang w:val="en-US"/>
              </w:rPr>
              <w:t>. Each degree is assigned one ISCED code, at the detailed level</w:t>
            </w:r>
            <w:r w:rsidR="00243419">
              <w:rPr>
                <w:rFonts w:ascii="Calibri" w:hAnsi="Calibri"/>
                <w:color w:val="000000"/>
                <w:lang w:val="en-US"/>
              </w:rPr>
              <w:t xml:space="preserve"> (4 digits)</w:t>
            </w:r>
            <w:r>
              <w:rPr>
                <w:rFonts w:ascii="Calibri" w:hAnsi="Calibri"/>
                <w:color w:val="000000"/>
                <w:lang w:val="en-US"/>
              </w:rPr>
              <w:t xml:space="preserve">. </w:t>
            </w:r>
            <w:r w:rsidR="00243419">
              <w:rPr>
                <w:rFonts w:ascii="Calibri" w:hAnsi="Calibri"/>
                <w:color w:val="000000"/>
                <w:lang w:val="en-US"/>
              </w:rPr>
              <w:t xml:space="preserve">If you want to refer to </w:t>
            </w:r>
            <w:r w:rsidR="00AA4920">
              <w:rPr>
                <w:rFonts w:ascii="Calibri" w:hAnsi="Calibri"/>
                <w:color w:val="000000"/>
                <w:lang w:val="en-US"/>
              </w:rPr>
              <w:t xml:space="preserve">the narrow level (3 digits) an </w:t>
            </w:r>
            <w:r w:rsidR="00243419">
              <w:rPr>
                <w:rFonts w:ascii="Calibri" w:hAnsi="Calibri"/>
                <w:color w:val="000000"/>
                <w:lang w:val="en-US"/>
              </w:rPr>
              <w:t>8 can be added  e.g. 031 becomes 0318). This has the same meaning as the 3 digit-level</w:t>
            </w:r>
            <w:r w:rsidR="00BF6303">
              <w:rPr>
                <w:rFonts w:ascii="Calibri" w:hAnsi="Calibri"/>
                <w:color w:val="000000"/>
                <w:lang w:val="en-US"/>
              </w:rPr>
              <w:t xml:space="preserve"> on its own</w:t>
            </w:r>
            <w:r w:rsidR="00243419">
              <w:rPr>
                <w:rFonts w:ascii="Calibri" w:hAnsi="Calibri"/>
                <w:color w:val="000000"/>
                <w:lang w:val="en-US"/>
              </w:rPr>
              <w:t xml:space="preserve">. </w:t>
            </w:r>
            <w:r w:rsidR="00DF3935">
              <w:rPr>
                <w:rFonts w:ascii="Calibri" w:hAnsi="Calibri"/>
                <w:color w:val="000000"/>
                <w:lang w:val="en-US"/>
              </w:rPr>
              <w:t>It is referred to as Inter</w:t>
            </w:r>
            <w:r w:rsidR="00BF6303">
              <w:rPr>
                <w:rFonts w:ascii="Calibri" w:hAnsi="Calibri"/>
                <w:color w:val="000000"/>
                <w:lang w:val="en-US"/>
              </w:rPr>
              <w:t xml:space="preserve">disciplinary programmes. </w:t>
            </w:r>
            <w:r>
              <w:rPr>
                <w:rFonts w:ascii="Calibri" w:hAnsi="Calibri"/>
                <w:color w:val="000000"/>
                <w:lang w:val="en-US"/>
              </w:rPr>
              <w:t>Select the appropriate code for each degree by opening the pull down menu</w:t>
            </w:r>
            <w:r w:rsidR="001503F3">
              <w:rPr>
                <w:rFonts w:ascii="Calibri" w:hAnsi="Calibri"/>
                <w:color w:val="000000"/>
                <w:lang w:val="en-US"/>
              </w:rPr>
              <w:t xml:space="preserve"> and clicking</w:t>
            </w:r>
            <w:r w:rsidR="00065B18">
              <w:rPr>
                <w:rFonts w:ascii="Calibri" w:hAnsi="Calibri"/>
                <w:color w:val="000000"/>
                <w:lang w:val="en-US"/>
              </w:rPr>
              <w:t xml:space="preserve"> on</w:t>
            </w:r>
            <w:r w:rsidR="001503F3">
              <w:rPr>
                <w:rFonts w:ascii="Calibri" w:hAnsi="Calibri"/>
                <w:color w:val="000000"/>
                <w:lang w:val="en-US"/>
              </w:rPr>
              <w:t xml:space="preserve"> a code</w:t>
            </w:r>
            <w:r w:rsidR="00DF3935">
              <w:rPr>
                <w:rFonts w:ascii="Calibri" w:hAnsi="Calibri"/>
                <w:color w:val="000000"/>
                <w:lang w:val="en-US"/>
              </w:rPr>
              <w:t xml:space="preserve"> (manual entry) or copying and pasting the data for all degrees. </w:t>
            </w:r>
            <w:r w:rsidR="00243419">
              <w:rPr>
                <w:rFonts w:ascii="Calibri" w:hAnsi="Calibri"/>
                <w:color w:val="000000"/>
                <w:lang w:val="en-US"/>
              </w:rPr>
              <w:t xml:space="preserve"> All the possible codes have been provided</w:t>
            </w:r>
            <w:r w:rsidR="00DF3935">
              <w:rPr>
                <w:rFonts w:ascii="Calibri" w:hAnsi="Calibri"/>
                <w:color w:val="000000"/>
                <w:lang w:val="en-US"/>
              </w:rPr>
              <w:t xml:space="preserve"> in the ISCED codes sheet</w:t>
            </w:r>
            <w:r w:rsidR="00243419">
              <w:rPr>
                <w:rFonts w:ascii="Calibri" w:hAnsi="Calibri"/>
                <w:color w:val="000000"/>
                <w:lang w:val="en-US"/>
              </w:rPr>
              <w:t>.</w:t>
            </w:r>
            <w:r>
              <w:rPr>
                <w:rFonts w:ascii="Calibri" w:hAnsi="Calibri"/>
                <w:color w:val="000000"/>
                <w:lang w:val="en-US"/>
              </w:rPr>
              <w:t xml:space="preserve"> </w:t>
            </w:r>
            <w:r w:rsidR="001503F3">
              <w:rPr>
                <w:rFonts w:ascii="Calibri" w:hAnsi="Calibri"/>
                <w:color w:val="000000"/>
                <w:lang w:val="en-US"/>
              </w:rPr>
              <w:t xml:space="preserve">Two </w:t>
            </w:r>
            <w:r w:rsidR="0003157F">
              <w:rPr>
                <w:rFonts w:ascii="Calibri" w:hAnsi="Calibri"/>
                <w:color w:val="000000"/>
                <w:lang w:val="en-US"/>
              </w:rPr>
              <w:t xml:space="preserve">different </w:t>
            </w:r>
            <w:r w:rsidR="001503F3">
              <w:rPr>
                <w:rFonts w:ascii="Calibri" w:hAnsi="Calibri"/>
                <w:color w:val="000000"/>
                <w:lang w:val="en-US"/>
              </w:rPr>
              <w:t>degrees within the same discipline will be assigned the same code</w:t>
            </w:r>
            <w:r w:rsidR="00243419">
              <w:rPr>
                <w:rFonts w:ascii="Calibri" w:hAnsi="Calibri"/>
                <w:color w:val="000000"/>
                <w:lang w:val="en-US"/>
              </w:rPr>
              <w:t xml:space="preserve"> but will be </w:t>
            </w:r>
            <w:r w:rsidR="00DF3935">
              <w:rPr>
                <w:rFonts w:ascii="Calibri" w:hAnsi="Calibri"/>
                <w:color w:val="000000"/>
                <w:lang w:val="en-US"/>
              </w:rPr>
              <w:t>entered</w:t>
            </w:r>
            <w:r w:rsidR="0003157F">
              <w:rPr>
                <w:rFonts w:ascii="Calibri" w:hAnsi="Calibri"/>
                <w:color w:val="000000"/>
                <w:lang w:val="en-US"/>
              </w:rPr>
              <w:t xml:space="preserve"> on separate rows</w:t>
            </w:r>
            <w:r w:rsidR="001503F3">
              <w:rPr>
                <w:rFonts w:ascii="Calibri" w:hAnsi="Calibri"/>
                <w:color w:val="000000"/>
                <w:lang w:val="en-US"/>
              </w:rPr>
              <w:t xml:space="preserve">. </w:t>
            </w:r>
            <w:r>
              <w:rPr>
                <w:rFonts w:ascii="Calibri" w:hAnsi="Calibri"/>
                <w:color w:val="000000"/>
                <w:lang w:val="en-US"/>
              </w:rPr>
              <w:t xml:space="preserve">If you need more info, contact the </w:t>
            </w:r>
            <w:hyperlink r:id="rId17" w:history="1">
              <w:r w:rsidR="00065B18" w:rsidRPr="00BF6303">
                <w:rPr>
                  <w:rStyle w:val="Hyperlink"/>
                  <w:rFonts w:ascii="Calibri" w:hAnsi="Calibri"/>
                  <w:lang w:val="en-US"/>
                </w:rPr>
                <w:t>Egracons team</w:t>
              </w:r>
            </w:hyperlink>
            <w:r w:rsidR="00065B18">
              <w:rPr>
                <w:rFonts w:ascii="Calibri" w:hAnsi="Calibri"/>
                <w:color w:val="000000"/>
                <w:lang w:val="en-US"/>
              </w:rPr>
              <w:t>.</w:t>
            </w:r>
            <w:r>
              <w:rPr>
                <w:rFonts w:ascii="Calibri" w:hAnsi="Calibri"/>
                <w:color w:val="000000"/>
                <w:lang w:val="en-US"/>
              </w:rPr>
              <w:t xml:space="preserve"> </w:t>
            </w:r>
          </w:p>
        </w:tc>
      </w:tr>
      <w:tr w:rsidR="00C35DD3" w:rsidRPr="0084647B" w:rsidTr="00876B6A">
        <w:trPr>
          <w:trHeight w:val="1698"/>
        </w:trPr>
        <w:tc>
          <w:tcPr>
            <w:tcW w:w="0" w:type="auto"/>
            <w:shd w:val="clear" w:color="auto" w:fill="auto"/>
            <w:noWrap/>
            <w:hideMark/>
          </w:tcPr>
          <w:p w:rsidR="00C35DD3" w:rsidRPr="00066382" w:rsidRDefault="00C35DD3" w:rsidP="00066382">
            <w:pPr>
              <w:spacing w:after="0" w:line="240" w:lineRule="auto"/>
              <w:rPr>
                <w:rFonts w:eastAsia="Times New Roman" w:cs="Times New Roman"/>
                <w:b/>
                <w:bCs/>
                <w:color w:val="000000"/>
                <w:lang w:val="en-US" w:eastAsia="zh-CN"/>
              </w:rPr>
            </w:pPr>
            <w:r w:rsidRPr="00066382">
              <w:rPr>
                <w:rFonts w:eastAsia="Times New Roman" w:cs="Times New Roman"/>
                <w:b/>
                <w:bCs/>
                <w:color w:val="000000"/>
                <w:lang w:val="en-US" w:eastAsia="zh-CN"/>
              </w:rPr>
              <w:t>TOTAL_MARKS</w:t>
            </w:r>
          </w:p>
        </w:tc>
        <w:tc>
          <w:tcPr>
            <w:tcW w:w="0" w:type="auto"/>
          </w:tcPr>
          <w:p w:rsidR="00C35DD3" w:rsidRPr="00876B6A" w:rsidRDefault="00DF3935" w:rsidP="00AA4920">
            <w:pPr>
              <w:rPr>
                <w:rFonts w:ascii="Calibri" w:hAnsi="Calibri"/>
                <w:color w:val="000000"/>
                <w:lang w:val="en-US"/>
              </w:rPr>
            </w:pPr>
            <w:r>
              <w:rPr>
                <w:rFonts w:ascii="Calibri" w:hAnsi="Calibri"/>
                <w:color w:val="000000"/>
                <w:lang w:val="en-US"/>
              </w:rPr>
              <w:t>Total n</w:t>
            </w:r>
            <w:r w:rsidR="001503F3" w:rsidRPr="001503F3">
              <w:rPr>
                <w:rFonts w:ascii="Calibri" w:hAnsi="Calibri"/>
                <w:color w:val="000000"/>
                <w:lang w:val="en-US"/>
              </w:rPr>
              <w:t xml:space="preserve">umber of times </w:t>
            </w:r>
            <w:r w:rsidR="00AA4920">
              <w:rPr>
                <w:rFonts w:ascii="Calibri" w:hAnsi="Calibri"/>
                <w:color w:val="000000"/>
                <w:lang w:val="en-US"/>
              </w:rPr>
              <w:t>the first</w:t>
            </w:r>
            <w:r w:rsidR="00BF6303" w:rsidRPr="001503F3">
              <w:rPr>
                <w:rFonts w:ascii="Calibri" w:hAnsi="Calibri"/>
                <w:color w:val="000000"/>
                <w:lang w:val="en-US"/>
              </w:rPr>
              <w:t xml:space="preserve"> passing grade or higher </w:t>
            </w:r>
            <w:r w:rsidR="00BF6303">
              <w:rPr>
                <w:rFonts w:ascii="Calibri" w:hAnsi="Calibri"/>
                <w:color w:val="000000"/>
                <w:lang w:val="en-US"/>
              </w:rPr>
              <w:t xml:space="preserve">was awarded to </w:t>
            </w:r>
            <w:r w:rsidR="001503F3">
              <w:rPr>
                <w:rFonts w:ascii="Calibri" w:hAnsi="Calibri"/>
                <w:color w:val="000000"/>
                <w:lang w:val="en-US"/>
              </w:rPr>
              <w:t xml:space="preserve">the </w:t>
            </w:r>
            <w:r w:rsidR="001503F3" w:rsidRPr="001503F3">
              <w:rPr>
                <w:rFonts w:ascii="Calibri" w:hAnsi="Calibri"/>
                <w:color w:val="000000"/>
                <w:lang w:val="en-US"/>
              </w:rPr>
              <w:t xml:space="preserve">students </w:t>
            </w:r>
            <w:r w:rsidR="001503F3">
              <w:rPr>
                <w:rFonts w:ascii="Calibri" w:hAnsi="Calibri"/>
                <w:color w:val="000000"/>
                <w:lang w:val="en-US"/>
              </w:rPr>
              <w:t xml:space="preserve">registered for this degree </w:t>
            </w:r>
            <w:r w:rsidR="00BF6303">
              <w:rPr>
                <w:rFonts w:ascii="Calibri" w:hAnsi="Calibri"/>
                <w:color w:val="000000"/>
                <w:lang w:val="en-US"/>
              </w:rPr>
              <w:t xml:space="preserve">(with an </w:t>
            </w:r>
            <w:r w:rsidR="001503F3" w:rsidRPr="001503F3">
              <w:rPr>
                <w:rFonts w:ascii="Calibri" w:hAnsi="Calibri"/>
                <w:color w:val="000000"/>
                <w:lang w:val="en-US"/>
              </w:rPr>
              <w:t>ISCED CODE</w:t>
            </w:r>
            <w:r w:rsidR="00BF6303">
              <w:rPr>
                <w:rFonts w:ascii="Calibri" w:hAnsi="Calibri"/>
                <w:color w:val="000000"/>
                <w:lang w:val="en-US"/>
              </w:rPr>
              <w:t>)</w:t>
            </w:r>
            <w:r w:rsidR="001503F3">
              <w:rPr>
                <w:rFonts w:ascii="Calibri" w:hAnsi="Calibri"/>
                <w:color w:val="000000"/>
                <w:lang w:val="en-US"/>
              </w:rPr>
              <w:t xml:space="preserve"> </w:t>
            </w:r>
            <w:r w:rsidR="001503F3" w:rsidRPr="001503F3">
              <w:rPr>
                <w:rFonts w:ascii="Calibri" w:hAnsi="Calibri"/>
                <w:color w:val="000000"/>
                <w:lang w:val="en-US"/>
              </w:rPr>
              <w:t>within the observation period. In essence this means the number of successful exams</w:t>
            </w:r>
            <w:r w:rsidR="001503F3">
              <w:rPr>
                <w:rFonts w:ascii="Calibri" w:hAnsi="Calibri"/>
                <w:color w:val="000000"/>
                <w:lang w:val="en-US"/>
              </w:rPr>
              <w:t xml:space="preserve"> taken by the students in this degree. </w:t>
            </w:r>
            <w:r>
              <w:rPr>
                <w:rFonts w:ascii="Calibri" w:hAnsi="Calibri"/>
                <w:color w:val="000000"/>
                <w:lang w:val="en-US"/>
              </w:rPr>
              <w:t xml:space="preserve">This field should be equal to the sum of all the grades for individual grades. </w:t>
            </w:r>
            <w:r w:rsidR="001503F3">
              <w:rPr>
                <w:rFonts w:ascii="Calibri" w:hAnsi="Calibri"/>
                <w:color w:val="000000"/>
                <w:lang w:val="en-US"/>
              </w:rPr>
              <w:t xml:space="preserve">If a student passed 4 courses that year, each of these courses will be considered.  Failed courses are not counted. </w:t>
            </w:r>
            <w:r w:rsidR="004D300C">
              <w:rPr>
                <w:rFonts w:ascii="Calibri" w:hAnsi="Calibri"/>
                <w:color w:val="000000"/>
                <w:lang w:val="en-US"/>
              </w:rPr>
              <w:t xml:space="preserve">This is a numeric </w:t>
            </w:r>
            <w:r w:rsidR="00BF6303">
              <w:rPr>
                <w:rFonts w:ascii="Calibri" w:hAnsi="Calibri"/>
                <w:color w:val="000000"/>
                <w:lang w:val="en-US"/>
              </w:rPr>
              <w:t>(</w:t>
            </w:r>
            <w:r w:rsidR="00BF6303" w:rsidRPr="00DF3935">
              <w:rPr>
                <w:rFonts w:ascii="Calibri" w:hAnsi="Calibri"/>
                <w:b/>
                <w:color w:val="000000"/>
                <w:lang w:val="en-US"/>
              </w:rPr>
              <w:t>no decimals</w:t>
            </w:r>
            <w:r w:rsidR="00BF6303">
              <w:rPr>
                <w:rFonts w:ascii="Calibri" w:hAnsi="Calibri"/>
                <w:color w:val="000000"/>
                <w:lang w:val="en-US"/>
              </w:rPr>
              <w:t xml:space="preserve">) </w:t>
            </w:r>
            <w:r w:rsidR="004D300C">
              <w:rPr>
                <w:rFonts w:ascii="Calibri" w:hAnsi="Calibri"/>
                <w:color w:val="000000"/>
                <w:lang w:val="en-US"/>
              </w:rPr>
              <w:t>field</w:t>
            </w:r>
            <w:r w:rsidR="00065B18">
              <w:rPr>
                <w:rFonts w:ascii="Calibri" w:hAnsi="Calibri"/>
                <w:color w:val="000000"/>
                <w:lang w:val="en-US"/>
              </w:rPr>
              <w:t xml:space="preserve"> and is always equal to the sum of the Grade Numbers</w:t>
            </w:r>
            <w:r>
              <w:rPr>
                <w:rFonts w:ascii="Calibri" w:hAnsi="Calibri"/>
                <w:color w:val="000000"/>
                <w:lang w:val="en-US"/>
              </w:rPr>
              <w:t>.</w:t>
            </w:r>
          </w:p>
        </w:tc>
      </w:tr>
      <w:tr w:rsidR="001503F3" w:rsidRPr="00AE6518" w:rsidTr="00876B6A">
        <w:trPr>
          <w:trHeight w:val="243"/>
        </w:trPr>
        <w:tc>
          <w:tcPr>
            <w:tcW w:w="0" w:type="auto"/>
            <w:shd w:val="clear" w:color="auto" w:fill="auto"/>
            <w:noWrap/>
          </w:tcPr>
          <w:p w:rsidR="001503F3" w:rsidRPr="00066382" w:rsidRDefault="004D300C" w:rsidP="00066382">
            <w:pPr>
              <w:spacing w:after="0" w:line="240" w:lineRule="auto"/>
              <w:rPr>
                <w:rFonts w:eastAsia="Times New Roman" w:cs="Times New Roman"/>
                <w:b/>
                <w:bCs/>
                <w:color w:val="000000"/>
                <w:lang w:val="en-US" w:eastAsia="zh-CN"/>
              </w:rPr>
            </w:pPr>
            <w:r>
              <w:rPr>
                <w:rFonts w:eastAsia="Times New Roman" w:cs="Times New Roman"/>
                <w:b/>
                <w:bCs/>
                <w:color w:val="000000"/>
                <w:lang w:val="en-US" w:eastAsia="zh-CN"/>
              </w:rPr>
              <w:t>Grade Numbers</w:t>
            </w:r>
          </w:p>
        </w:tc>
        <w:tc>
          <w:tcPr>
            <w:tcW w:w="0" w:type="auto"/>
          </w:tcPr>
          <w:p w:rsidR="001503F3" w:rsidRPr="001503F3" w:rsidRDefault="00BF6303" w:rsidP="00BF6303">
            <w:pPr>
              <w:rPr>
                <w:rFonts w:ascii="Calibri" w:hAnsi="Calibri"/>
                <w:color w:val="000000"/>
                <w:lang w:val="en-US"/>
              </w:rPr>
            </w:pPr>
            <w:r>
              <w:rPr>
                <w:rFonts w:ascii="Calibri" w:hAnsi="Calibri"/>
                <w:color w:val="000000"/>
                <w:lang w:val="en-US"/>
              </w:rPr>
              <w:t>Indicated row by row per degree u</w:t>
            </w:r>
            <w:r w:rsidR="00A61D96">
              <w:rPr>
                <w:rFonts w:ascii="Calibri" w:hAnsi="Calibri"/>
                <w:color w:val="000000"/>
                <w:lang w:val="en-US"/>
              </w:rPr>
              <w:t xml:space="preserve">nder each of the </w:t>
            </w:r>
            <w:r w:rsidR="00065B18">
              <w:rPr>
                <w:rFonts w:ascii="Calibri" w:hAnsi="Calibri"/>
                <w:color w:val="000000"/>
                <w:lang w:val="en-US"/>
              </w:rPr>
              <w:t xml:space="preserve">local </w:t>
            </w:r>
            <w:r w:rsidR="00A61D96">
              <w:rPr>
                <w:rFonts w:ascii="Calibri" w:hAnsi="Calibri"/>
                <w:color w:val="000000"/>
                <w:lang w:val="en-US"/>
              </w:rPr>
              <w:t>grades within the scale used</w:t>
            </w:r>
            <w:r>
              <w:rPr>
                <w:rFonts w:ascii="Calibri" w:hAnsi="Calibri"/>
                <w:color w:val="000000"/>
                <w:lang w:val="en-US"/>
              </w:rPr>
              <w:t xml:space="preserve">. It refers to </w:t>
            </w:r>
            <w:r w:rsidR="00A61D96">
              <w:rPr>
                <w:rFonts w:ascii="Calibri" w:hAnsi="Calibri"/>
                <w:color w:val="000000"/>
                <w:lang w:val="en-US"/>
              </w:rPr>
              <w:t xml:space="preserve"> the </w:t>
            </w:r>
            <w:r w:rsidR="004D300C">
              <w:rPr>
                <w:rFonts w:ascii="Calibri" w:hAnsi="Calibri"/>
                <w:color w:val="000000"/>
                <w:lang w:val="en-US"/>
              </w:rPr>
              <w:t xml:space="preserve">number of occurrences for that </w:t>
            </w:r>
            <w:r w:rsidR="00A61D96">
              <w:rPr>
                <w:rFonts w:ascii="Calibri" w:hAnsi="Calibri"/>
                <w:color w:val="000000"/>
                <w:lang w:val="en-US"/>
              </w:rPr>
              <w:t xml:space="preserve"> </w:t>
            </w:r>
            <w:r>
              <w:rPr>
                <w:rFonts w:ascii="Calibri" w:hAnsi="Calibri"/>
                <w:color w:val="000000"/>
                <w:lang w:val="en-US"/>
              </w:rPr>
              <w:t xml:space="preserve">specific </w:t>
            </w:r>
            <w:r w:rsidR="00A61D96">
              <w:rPr>
                <w:rFonts w:ascii="Calibri" w:hAnsi="Calibri"/>
                <w:color w:val="000000"/>
                <w:lang w:val="en-US"/>
              </w:rPr>
              <w:t>grade</w:t>
            </w:r>
            <w:r w:rsidR="004D300C">
              <w:rPr>
                <w:rFonts w:ascii="Calibri" w:hAnsi="Calibri"/>
                <w:color w:val="000000"/>
                <w:lang w:val="en-US"/>
              </w:rPr>
              <w:t xml:space="preserve">. </w:t>
            </w:r>
            <w:r w:rsidR="00B20B97">
              <w:rPr>
                <w:rFonts w:ascii="Calibri" w:hAnsi="Calibri"/>
                <w:color w:val="000000"/>
                <w:lang w:val="en-US"/>
              </w:rPr>
              <w:t xml:space="preserve">Use </w:t>
            </w:r>
            <w:r w:rsidR="00B20B97" w:rsidRPr="0058012B">
              <w:rPr>
                <w:rFonts w:ascii="Calibri" w:hAnsi="Calibri"/>
                <w:i/>
                <w:color w:val="000000"/>
                <w:lang w:val="en-US"/>
              </w:rPr>
              <w:t>Numeric</w:t>
            </w:r>
            <w:r w:rsidR="00B20B97">
              <w:rPr>
                <w:rFonts w:ascii="Calibri" w:hAnsi="Calibri"/>
                <w:color w:val="000000"/>
                <w:lang w:val="en-US"/>
              </w:rPr>
              <w:t xml:space="preserve"> cell format when filling in the values</w:t>
            </w:r>
            <w:r>
              <w:rPr>
                <w:rFonts w:ascii="Calibri" w:hAnsi="Calibri"/>
                <w:color w:val="000000"/>
                <w:lang w:val="en-US"/>
              </w:rPr>
              <w:t xml:space="preserve"> (no decimals)</w:t>
            </w:r>
            <w:r w:rsidR="00B20B97">
              <w:rPr>
                <w:rFonts w:ascii="Calibri" w:hAnsi="Calibri"/>
                <w:color w:val="000000"/>
                <w:lang w:val="en-US"/>
              </w:rPr>
              <w:t>.</w:t>
            </w:r>
            <w:r w:rsidR="00DF3935">
              <w:rPr>
                <w:rFonts w:ascii="Calibri" w:hAnsi="Calibri"/>
                <w:color w:val="000000"/>
                <w:lang w:val="en-US"/>
              </w:rPr>
              <w:t xml:space="preserve"> Do not leave any fields empty, use 0 instead.</w:t>
            </w:r>
          </w:p>
        </w:tc>
      </w:tr>
    </w:tbl>
    <w:p w:rsidR="007A750A" w:rsidRDefault="007A750A">
      <w:pPr>
        <w:rPr>
          <w:b/>
          <w:lang w:val="en-US"/>
        </w:rPr>
      </w:pPr>
    </w:p>
    <w:p w:rsidR="009B2063" w:rsidRDefault="009B2063" w:rsidP="009B2063">
      <w:pPr>
        <w:pStyle w:val="Lijstalinea"/>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Further info </w:t>
      </w:r>
      <w:r w:rsidR="00DF3935">
        <w:rPr>
          <w:rFonts w:ascii="Times New Roman" w:hAnsi="Times New Roman" w:cs="Times New Roman"/>
          <w:b/>
          <w:sz w:val="24"/>
          <w:szCs w:val="24"/>
          <w:lang w:val="en-US"/>
        </w:rPr>
        <w:t>(technical)</w:t>
      </w:r>
    </w:p>
    <w:p w:rsidR="009B2063" w:rsidRDefault="009B2063" w:rsidP="009B2063">
      <w:pPr>
        <w:spacing w:after="0" w:line="240" w:lineRule="auto"/>
        <w:jc w:val="both"/>
        <w:rPr>
          <w:rFonts w:ascii="Times New Roman" w:hAnsi="Times New Roman" w:cs="Times New Roman"/>
          <w:b/>
          <w:sz w:val="24"/>
          <w:szCs w:val="24"/>
          <w:lang w:val="en-GB"/>
        </w:rPr>
      </w:pPr>
      <w:r w:rsidRPr="00F21560">
        <w:rPr>
          <w:rFonts w:ascii="Times New Roman" w:hAnsi="Times New Roman" w:cs="Times New Roman"/>
          <w:b/>
          <w:sz w:val="24"/>
          <w:szCs w:val="24"/>
          <w:lang w:val="en-GB"/>
        </w:rPr>
        <w:t xml:space="preserve">Calculating the degree occurrences </w:t>
      </w:r>
    </w:p>
    <w:p w:rsidR="009B2063" w:rsidRPr="00F21560" w:rsidRDefault="009B2063" w:rsidP="009B2063">
      <w:pPr>
        <w:spacing w:after="0" w:line="240" w:lineRule="auto"/>
        <w:jc w:val="both"/>
        <w:rPr>
          <w:rFonts w:ascii="Times New Roman" w:hAnsi="Times New Roman" w:cs="Times New Roman"/>
          <w:b/>
          <w:sz w:val="24"/>
          <w:szCs w:val="24"/>
          <w:lang w:val="en-GB"/>
        </w:rPr>
      </w:pPr>
    </w:p>
    <w:p w:rsidR="009B2063" w:rsidRPr="00833DE9" w:rsidRDefault="009B2063" w:rsidP="009B2063">
      <w:pPr>
        <w:pStyle w:val="Lijstalinea"/>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833DE9">
        <w:rPr>
          <w:rFonts w:ascii="Times New Roman" w:hAnsi="Times New Roman" w:cs="Times New Roman"/>
          <w:sz w:val="24"/>
          <w:szCs w:val="24"/>
          <w:lang w:val="en-GB"/>
        </w:rPr>
        <w:t>select all relevant course units (CUs) within a specific degree course program (P)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TOT</m:t>
            </m:r>
          </m:sub>
        </m:sSub>
      </m:oMath>
      <w:r w:rsidRPr="00833DE9">
        <w:rPr>
          <w:rFonts w:ascii="Times New Roman" w:hAnsi="Times New Roman" w:cs="Times New Roman"/>
          <w:sz w:val="24"/>
          <w:szCs w:val="24"/>
          <w:lang w:val="en-GB"/>
        </w:rPr>
        <w:t>&gt;30)</w:t>
      </w:r>
    </w:p>
    <w:p w:rsidR="009B2063" w:rsidRPr="00F21560" w:rsidRDefault="009B2063" w:rsidP="009B2063">
      <w:pPr>
        <w:pStyle w:val="Lijstalinea"/>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for all course units do the following:</w:t>
      </w:r>
      <w:r>
        <w:rPr>
          <w:rFonts w:ascii="Times New Roman" w:hAnsi="Times New Roman" w:cs="Times New Roman"/>
          <w:sz w:val="24"/>
          <w:szCs w:val="24"/>
          <w:lang w:val="en-GB"/>
        </w:rPr>
        <w:t xml:space="preserve"> </w:t>
      </w:r>
      <w:r w:rsidRPr="00F21560">
        <w:rPr>
          <w:rFonts w:ascii="Times New Roman" w:hAnsi="Times New Roman" w:cs="Times New Roman"/>
          <w:sz w:val="24"/>
          <w:szCs w:val="24"/>
          <w:lang w:val="en-GB"/>
        </w:rPr>
        <w:t>for each grade within the scale used (mk, mk-1, …,m0) equal or better than the pass grade (m0), count how many times students obtained that grade within at least the last 2 years (call these counts Mk, Mk-1, …, M0)</w:t>
      </w:r>
    </w:p>
    <w:p w:rsidR="009B2063" w:rsidRPr="00F21560" w:rsidRDefault="009B2063" w:rsidP="009B2063">
      <w:pPr>
        <w:pStyle w:val="Lijstalinea"/>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calculate the total number of times students obtained equal or better than the pass </w:t>
      </w:r>
      <w:r>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this value is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TOT</m:t>
            </m:r>
          </m:sub>
        </m:sSub>
        <m:r>
          <m:rPr>
            <m:sty m:val="p"/>
          </m:rPr>
          <w:rPr>
            <w:rFonts w:ascii="Cambria Math" w:hAnsi="Cambria Math" w:cs="Times New Roman"/>
            <w:sz w:val="24"/>
            <w:szCs w:val="24"/>
            <w:lang w:val="en-GB"/>
          </w:rPr>
          <m:t>=</m:t>
        </m:r>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i=0</m:t>
            </m:r>
          </m:sub>
          <m:sup>
            <m:r>
              <m:rPr>
                <m:sty m:val="p"/>
              </m:rPr>
              <w:rPr>
                <w:rFonts w:ascii="Cambria Math" w:hAnsi="Cambria Math" w:cs="Times New Roman"/>
                <w:sz w:val="24"/>
                <w:szCs w:val="24"/>
                <w:lang w:val="en-GB"/>
              </w:rPr>
              <m:t>k</m:t>
            </m:r>
          </m:sup>
          <m:e>
            <m:r>
              <m:rPr>
                <m:sty m:val="p"/>
              </m:rPr>
              <w:rPr>
                <w:rFonts w:ascii="Cambria Math" w:hAnsi="Cambria Math" w:cs="Times New Roman"/>
                <w:sz w:val="24"/>
                <w:szCs w:val="24"/>
                <w:lang w:val="en-GB"/>
              </w:rPr>
              <m:t xml:space="preserve"> </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i</m:t>
                </m:r>
              </m:sub>
            </m:sSub>
          </m:e>
        </m:nary>
      </m:oMath>
    </w:p>
    <w:p w:rsidR="009B2063" w:rsidRDefault="009B2063" w:rsidP="009B2063">
      <w:pPr>
        <w:autoSpaceDE w:val="0"/>
        <w:autoSpaceDN w:val="0"/>
        <w:adjustRightInd w:val="0"/>
        <w:spacing w:after="0" w:line="240" w:lineRule="auto"/>
        <w:jc w:val="both"/>
        <w:rPr>
          <w:rFonts w:ascii="Times New Roman" w:hAnsi="Times New Roman" w:cs="Times New Roman"/>
          <w:sz w:val="24"/>
          <w:szCs w:val="24"/>
          <w:lang w:val="en-GB"/>
        </w:rPr>
      </w:pPr>
    </w:p>
    <w:p w:rsidR="009B2063" w:rsidRDefault="009B2063" w:rsidP="009B2063">
      <w:pPr>
        <w:spacing w:after="0" w:line="240" w:lineRule="auto"/>
        <w:jc w:val="both"/>
        <w:rPr>
          <w:rFonts w:ascii="Times New Roman" w:hAnsi="Times New Roman" w:cs="Times New Roman"/>
          <w:b/>
          <w:sz w:val="24"/>
          <w:szCs w:val="24"/>
          <w:lang w:val="en-GB"/>
        </w:rPr>
      </w:pPr>
      <w:r w:rsidRPr="009B2063">
        <w:rPr>
          <w:rFonts w:ascii="Times New Roman" w:hAnsi="Times New Roman" w:cs="Times New Roman"/>
          <w:b/>
          <w:sz w:val="24"/>
          <w:szCs w:val="24"/>
          <w:lang w:val="en-GB"/>
        </w:rPr>
        <w:t>Explained example</w:t>
      </w:r>
    </w:p>
    <w:p w:rsidR="009B2063" w:rsidRPr="009B2063" w:rsidRDefault="009B2063" w:rsidP="009B2063">
      <w:pPr>
        <w:spacing w:after="0" w:line="240" w:lineRule="auto"/>
        <w:jc w:val="both"/>
        <w:rPr>
          <w:rFonts w:ascii="Times New Roman" w:hAnsi="Times New Roman" w:cs="Times New Roman"/>
          <w:b/>
          <w:sz w:val="24"/>
          <w:szCs w:val="24"/>
          <w:lang w:val="en-GB"/>
        </w:rPr>
      </w:pPr>
    </w:p>
    <w:p w:rsidR="009B2063" w:rsidRPr="002469D3" w:rsidRDefault="009B2063" w:rsidP="009B2063">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Degree course program</w:t>
      </w:r>
      <w:r>
        <w:rPr>
          <w:rFonts w:ascii="Times New Roman" w:hAnsi="Times New Roman" w:cs="Times New Roman"/>
          <w:sz w:val="24"/>
          <w:szCs w:val="24"/>
          <w:lang w:val="en-GB"/>
        </w:rPr>
        <w:t>me: Ba in biological sciences</w:t>
      </w:r>
    </w:p>
    <w:p w:rsidR="009B2063" w:rsidRPr="002469D3" w:rsidRDefault="009B2063" w:rsidP="009B2063">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Course units: Math, Physics, Biology (and many others)</w:t>
      </w:r>
    </w:p>
    <w:p w:rsidR="009B2063" w:rsidRPr="002469D3" w:rsidRDefault="009B2063" w:rsidP="009B2063">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Pass </w:t>
      </w:r>
      <w:r>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10</w:t>
      </w:r>
    </w:p>
    <w:p w:rsidR="009B2063" w:rsidRPr="002469D3" w:rsidRDefault="009B2063" w:rsidP="009B206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Passing grades </w:t>
      </w:r>
      <w:r w:rsidRPr="002469D3">
        <w:rPr>
          <w:rFonts w:ascii="Times New Roman" w:hAnsi="Times New Roman" w:cs="Times New Roman"/>
          <w:sz w:val="24"/>
          <w:szCs w:val="24"/>
          <w:lang w:val="en-GB"/>
        </w:rPr>
        <w:t xml:space="preserve">within the grading scale in use: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k</w:t>
      </w:r>
      <w:r w:rsidRPr="002469D3">
        <w:rPr>
          <w:rFonts w:ascii="Times New Roman" w:hAnsi="Times New Roman" w:cs="Times New Roman"/>
          <w:sz w:val="24"/>
          <w:szCs w:val="24"/>
          <w:lang w:val="en-GB"/>
        </w:rPr>
        <w:t xml:space="preserve"> = 20,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k-1</w:t>
      </w:r>
      <w:r w:rsidRPr="002469D3">
        <w:rPr>
          <w:rFonts w:ascii="Times New Roman" w:hAnsi="Times New Roman" w:cs="Times New Roman"/>
          <w:sz w:val="24"/>
          <w:szCs w:val="24"/>
          <w:lang w:val="en-GB"/>
        </w:rPr>
        <w:t xml:space="preserve"> = 19, …,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1</w:t>
      </w:r>
      <w:r w:rsidRPr="002469D3">
        <w:rPr>
          <w:rFonts w:ascii="Times New Roman" w:hAnsi="Times New Roman" w:cs="Times New Roman"/>
          <w:sz w:val="24"/>
          <w:szCs w:val="24"/>
          <w:lang w:val="en-GB"/>
        </w:rPr>
        <w:t xml:space="preserve"> = 11,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10</w:t>
      </w:r>
    </w:p>
    <w:p w:rsidR="009B2063" w:rsidRDefault="009B2063" w:rsidP="009B2063">
      <w:pPr>
        <w:spacing w:after="0" w:line="240" w:lineRule="auto"/>
        <w:jc w:val="both"/>
        <w:rPr>
          <w:rFonts w:ascii="Times New Roman" w:hAnsi="Times New Roman" w:cs="Times New Roman"/>
          <w:sz w:val="24"/>
          <w:szCs w:val="24"/>
          <w:lang w:val="en-GB"/>
        </w:rPr>
      </w:pPr>
    </w:p>
    <w:p w:rsidR="009B2063" w:rsidRDefault="009B2063" w:rsidP="009B206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For a Bachelor do not consider  the first cohort of the degree (so use BA2, BA3, possibly BA4), for a Master </w:t>
      </w:r>
      <w:bookmarkStart w:id="0" w:name="_GoBack"/>
      <w:bookmarkEnd w:id="0"/>
      <w:r>
        <w:rPr>
          <w:rFonts w:ascii="Times New Roman" w:hAnsi="Times New Roman" w:cs="Times New Roman"/>
          <w:sz w:val="24"/>
          <w:szCs w:val="24"/>
          <w:lang w:val="en-GB"/>
        </w:rPr>
        <w:t>consider all years (MA1 and MA2 (if applicable)). These cohorts are determined for at least the last 2 academic years.</w:t>
      </w:r>
    </w:p>
    <w:p w:rsidR="009B2063" w:rsidRPr="002469D3" w:rsidRDefault="009B2063" w:rsidP="009B2063">
      <w:pPr>
        <w:spacing w:after="0" w:line="240" w:lineRule="auto"/>
        <w:jc w:val="both"/>
        <w:rPr>
          <w:rFonts w:ascii="Times New Roman" w:hAnsi="Times New Roman" w:cs="Times New Roman"/>
          <w:sz w:val="24"/>
          <w:szCs w:val="24"/>
          <w:lang w:val="en-GB"/>
        </w:rPr>
      </w:pPr>
    </w:p>
    <w:p w:rsidR="009B2063" w:rsidRDefault="009B2063" w:rsidP="009B2063">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Within the</w:t>
      </w:r>
      <w:r>
        <w:rPr>
          <w:rFonts w:ascii="Times New Roman" w:hAnsi="Times New Roman" w:cs="Times New Roman"/>
          <w:sz w:val="24"/>
          <w:szCs w:val="24"/>
          <w:lang w:val="en-GB"/>
        </w:rPr>
        <w:t>se</w:t>
      </w:r>
      <w:r w:rsidRPr="002469D3">
        <w:rPr>
          <w:rFonts w:ascii="Times New Roman" w:hAnsi="Times New Roman" w:cs="Times New Roman"/>
          <w:sz w:val="24"/>
          <w:szCs w:val="24"/>
          <w:lang w:val="en-GB"/>
        </w:rPr>
        <w:t xml:space="preserve"> last 2 </w:t>
      </w:r>
      <w:r>
        <w:rPr>
          <w:rFonts w:ascii="Times New Roman" w:hAnsi="Times New Roman" w:cs="Times New Roman"/>
          <w:sz w:val="24"/>
          <w:szCs w:val="24"/>
          <w:lang w:val="en-GB"/>
        </w:rPr>
        <w:t xml:space="preserve">academic </w:t>
      </w:r>
      <w:r w:rsidRPr="002469D3">
        <w:rPr>
          <w:rFonts w:ascii="Times New Roman" w:hAnsi="Times New Roman" w:cs="Times New Roman"/>
          <w:sz w:val="24"/>
          <w:szCs w:val="24"/>
          <w:lang w:val="en-GB"/>
        </w:rPr>
        <w:t>years:</w:t>
      </w:r>
    </w:p>
    <w:p w:rsidR="009B2063" w:rsidRPr="002469D3" w:rsidRDefault="009B2063" w:rsidP="009B2063">
      <w:pPr>
        <w:pStyle w:val="Lijstalinea"/>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Total number of times students obtained a </w:t>
      </w:r>
      <w:r>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 10 for any of the course units: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TOT</w:t>
      </w:r>
      <w:r w:rsidRPr="002469D3">
        <w:rPr>
          <w:rFonts w:ascii="Times New Roman" w:hAnsi="Times New Roman" w:cs="Times New Roman"/>
          <w:sz w:val="24"/>
          <w:szCs w:val="24"/>
          <w:lang w:val="en-GB"/>
        </w:rPr>
        <w:t xml:space="preserve"> = 3968</w:t>
      </w:r>
    </w:p>
    <w:p w:rsidR="009B2063" w:rsidRPr="002469D3" w:rsidRDefault="009B2063" w:rsidP="009B2063">
      <w:pPr>
        <w:pStyle w:val="Lijstalinea"/>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Number of times students obtained a </w:t>
      </w:r>
      <w:r>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 10 for any of the course units: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627</w:t>
      </w:r>
    </w:p>
    <w:p w:rsidR="009B2063" w:rsidRPr="002469D3" w:rsidRDefault="009B2063" w:rsidP="009B2063">
      <w:pPr>
        <w:pStyle w:val="Lijstalinea"/>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Number of times students obtained a </w:t>
      </w:r>
      <w:r>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 11 for any of the course units: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1</w:t>
      </w:r>
      <w:r w:rsidRPr="002469D3">
        <w:rPr>
          <w:rFonts w:ascii="Times New Roman" w:hAnsi="Times New Roman" w:cs="Times New Roman"/>
          <w:sz w:val="24"/>
          <w:szCs w:val="24"/>
          <w:lang w:val="en-GB"/>
        </w:rPr>
        <w:t xml:space="preserve"> = 905</w:t>
      </w:r>
    </w:p>
    <w:p w:rsidR="009B2063" w:rsidRPr="00A76292" w:rsidRDefault="009B2063" w:rsidP="009B2063">
      <w:pPr>
        <w:pStyle w:val="Lijstalinea"/>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See table below</w:t>
      </w:r>
    </w:p>
    <w:tbl>
      <w:tblPr>
        <w:tblW w:w="333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34"/>
        <w:gridCol w:w="1199"/>
      </w:tblGrid>
      <w:tr w:rsidR="009B2063" w:rsidRPr="002469D3" w:rsidTr="00845E49">
        <w:trPr>
          <w:trHeight w:val="324"/>
          <w:jc w:val="center"/>
        </w:trPr>
        <w:tc>
          <w:tcPr>
            <w:tcW w:w="2134" w:type="dxa"/>
            <w:shd w:val="clear" w:color="auto" w:fill="auto"/>
            <w:noWrap/>
            <w:vAlign w:val="center"/>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Pr>
                <w:rFonts w:ascii="Times New Roman" w:eastAsia="Times New Roman" w:hAnsi="Times New Roman" w:cs="Times New Roman"/>
                <w:color w:val="000000"/>
                <w:sz w:val="24"/>
                <w:szCs w:val="24"/>
                <w:lang w:val="en-GB" w:eastAsia="zh-TW"/>
              </w:rPr>
              <w:t>Grade</w:t>
            </w:r>
          </w:p>
        </w:tc>
        <w:tc>
          <w:tcPr>
            <w:tcW w:w="1199" w:type="dxa"/>
            <w:shd w:val="clear" w:color="auto" w:fill="auto"/>
            <w:noWrap/>
            <w:vAlign w:val="center"/>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Tot.num.</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0</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19</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69</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18</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139</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139</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16</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557</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15</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696</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14</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348</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209</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12</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279</w:t>
            </w:r>
          </w:p>
        </w:tc>
      </w:tr>
      <w:tr w:rsidR="009B2063" w:rsidRPr="002469D3" w:rsidTr="00845E49">
        <w:trPr>
          <w:trHeight w:val="324"/>
          <w:jc w:val="center"/>
        </w:trPr>
        <w:tc>
          <w:tcPr>
            <w:tcW w:w="2134"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11</w:t>
            </w:r>
          </w:p>
        </w:tc>
        <w:tc>
          <w:tcPr>
            <w:tcW w:w="1199" w:type="dxa"/>
            <w:shd w:val="clear" w:color="auto" w:fill="auto"/>
            <w:noWrap/>
            <w:vAlign w:val="bottom"/>
            <w:hideMark/>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905</w:t>
            </w:r>
          </w:p>
        </w:tc>
      </w:tr>
      <w:tr w:rsidR="009B2063" w:rsidRPr="002469D3" w:rsidTr="00845E49">
        <w:trPr>
          <w:trHeight w:val="324"/>
          <w:jc w:val="center"/>
        </w:trPr>
        <w:tc>
          <w:tcPr>
            <w:tcW w:w="2134" w:type="dxa"/>
            <w:shd w:val="clear" w:color="auto" w:fill="auto"/>
            <w:noWrap/>
            <w:vAlign w:val="bottom"/>
          </w:tcPr>
          <w:p w:rsidR="009B2063" w:rsidRPr="002469D3" w:rsidRDefault="009B2063" w:rsidP="00845E49">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10</w:t>
            </w:r>
          </w:p>
        </w:tc>
        <w:tc>
          <w:tcPr>
            <w:tcW w:w="1199" w:type="dxa"/>
            <w:shd w:val="clear" w:color="auto" w:fill="auto"/>
            <w:noWrap/>
            <w:vAlign w:val="bottom"/>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627</w:t>
            </w:r>
          </w:p>
        </w:tc>
      </w:tr>
      <w:tr w:rsidR="009B2063" w:rsidRPr="002469D3" w:rsidTr="00845E49">
        <w:trPr>
          <w:trHeight w:val="324"/>
          <w:jc w:val="center"/>
        </w:trPr>
        <w:tc>
          <w:tcPr>
            <w:tcW w:w="2134" w:type="dxa"/>
            <w:shd w:val="clear" w:color="auto" w:fill="auto"/>
            <w:noWrap/>
            <w:vAlign w:val="bottom"/>
          </w:tcPr>
          <w:p w:rsidR="009B2063" w:rsidRPr="006D6B31" w:rsidRDefault="009B2063" w:rsidP="00845E49">
            <w:pPr>
              <w:spacing w:after="0" w:line="240" w:lineRule="auto"/>
              <w:jc w:val="both"/>
              <w:rPr>
                <w:rFonts w:ascii="Times New Roman" w:eastAsia="Times New Roman" w:hAnsi="Times New Roman" w:cs="Times New Roman"/>
                <w:b/>
                <w:color w:val="000000"/>
                <w:sz w:val="24"/>
                <w:szCs w:val="24"/>
                <w:lang w:val="en-GB" w:eastAsia="zh-TW"/>
              </w:rPr>
            </w:pPr>
            <w:r w:rsidRPr="006D6B31">
              <w:rPr>
                <w:rFonts w:ascii="Times New Roman" w:eastAsia="Times New Roman" w:hAnsi="Times New Roman" w:cs="Times New Roman"/>
                <w:b/>
                <w:color w:val="000000"/>
                <w:sz w:val="24"/>
                <w:szCs w:val="24"/>
                <w:lang w:val="en-GB" w:eastAsia="zh-TW"/>
              </w:rPr>
              <w:t>TOTAL_MARKS</w:t>
            </w:r>
          </w:p>
        </w:tc>
        <w:tc>
          <w:tcPr>
            <w:tcW w:w="1199" w:type="dxa"/>
            <w:shd w:val="clear" w:color="auto" w:fill="auto"/>
            <w:noWrap/>
            <w:vAlign w:val="bottom"/>
          </w:tcPr>
          <w:p w:rsidR="009B2063" w:rsidRPr="002469D3" w:rsidRDefault="009B2063" w:rsidP="00845E49">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3968</w:t>
            </w:r>
          </w:p>
        </w:tc>
      </w:tr>
    </w:tbl>
    <w:p w:rsidR="009B2063" w:rsidRDefault="009B2063" w:rsidP="009B206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9B2063" w:rsidRDefault="009B2063" w:rsidP="009B2063">
      <w:pPr>
        <w:spacing w:after="0" w:line="24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The template for entering the data only requires the number of occurrences of each grade and the total number of occurrences. The frequencies are calculated inside the Egracons Tool itself.</w:t>
      </w:r>
    </w:p>
    <w:p w:rsidR="009B2063" w:rsidRPr="009B2063" w:rsidRDefault="009B2063" w:rsidP="009B2063">
      <w:pPr>
        <w:rPr>
          <w:rFonts w:ascii="Times New Roman" w:hAnsi="Times New Roman" w:cs="Times New Roman"/>
          <w:b/>
          <w:sz w:val="24"/>
          <w:szCs w:val="24"/>
          <w:lang w:val="en-US"/>
        </w:rPr>
      </w:pPr>
    </w:p>
    <w:p w:rsidR="00A76292" w:rsidRPr="0003157F" w:rsidRDefault="001D2ED1" w:rsidP="0003157F">
      <w:pPr>
        <w:jc w:val="both"/>
        <w:rPr>
          <w:rFonts w:ascii="Times New Roman" w:hAnsi="Times New Roman" w:cs="Times New Roman"/>
          <w:sz w:val="28"/>
          <w:szCs w:val="28"/>
          <w:lang w:val="en-GB"/>
        </w:rPr>
      </w:pPr>
      <w:r w:rsidRPr="00A76292">
        <w:rPr>
          <w:rFonts w:ascii="Times New Roman" w:hAnsi="Times New Roman" w:cs="Times New Roman"/>
          <w:i/>
          <w:sz w:val="28"/>
          <w:szCs w:val="28"/>
          <w:lang w:val="en-GB"/>
        </w:rPr>
        <w:t>For a</w:t>
      </w:r>
      <w:r w:rsidR="00DF3935">
        <w:rPr>
          <w:rFonts w:ascii="Times New Roman" w:hAnsi="Times New Roman" w:cs="Times New Roman"/>
          <w:i/>
          <w:sz w:val="28"/>
          <w:szCs w:val="28"/>
          <w:lang w:val="en-GB"/>
        </w:rPr>
        <w:t>n even</w:t>
      </w:r>
      <w:r w:rsidRPr="00A76292">
        <w:rPr>
          <w:rFonts w:ascii="Times New Roman" w:hAnsi="Times New Roman" w:cs="Times New Roman"/>
          <w:i/>
          <w:sz w:val="28"/>
          <w:szCs w:val="28"/>
          <w:lang w:val="en-GB"/>
        </w:rPr>
        <w:t xml:space="preserve"> more technical description see Annex 1 below</w:t>
      </w:r>
      <w:r w:rsidR="00A76292">
        <w:rPr>
          <w:rFonts w:ascii="Times New Roman" w:hAnsi="Times New Roman" w:cs="Times New Roman"/>
          <w:bCs/>
          <w:szCs w:val="32"/>
          <w:u w:val="single"/>
          <w:lang w:val="en-GB"/>
        </w:rPr>
        <w:br w:type="page"/>
      </w:r>
    </w:p>
    <w:p w:rsidR="00A76292" w:rsidRDefault="00A76292" w:rsidP="00A76292">
      <w:pPr>
        <w:pStyle w:val="Kop1"/>
        <w:jc w:val="both"/>
        <w:rPr>
          <w:rFonts w:ascii="Times New Roman" w:eastAsiaTheme="minorHAnsi" w:hAnsi="Times New Roman" w:cs="Times New Roman"/>
          <w:bCs w:val="0"/>
          <w:color w:val="auto"/>
          <w:szCs w:val="32"/>
          <w:u w:val="single"/>
          <w:lang w:val="en-GB"/>
        </w:rPr>
      </w:pPr>
      <w:r>
        <w:rPr>
          <w:rFonts w:ascii="Times New Roman" w:eastAsiaTheme="minorHAnsi" w:hAnsi="Times New Roman" w:cs="Times New Roman"/>
          <w:bCs w:val="0"/>
          <w:color w:val="auto"/>
          <w:szCs w:val="32"/>
          <w:u w:val="single"/>
          <w:lang w:val="en-GB"/>
        </w:rPr>
        <w:lastRenderedPageBreak/>
        <w:t>ANNEX 1</w:t>
      </w:r>
    </w:p>
    <w:p w:rsidR="00F21560" w:rsidRPr="009B2063" w:rsidRDefault="00F21560" w:rsidP="00A76292">
      <w:pPr>
        <w:spacing w:after="0" w:line="240" w:lineRule="auto"/>
        <w:jc w:val="both"/>
        <w:rPr>
          <w:rFonts w:ascii="Times New Roman" w:hAnsi="Times New Roman" w:cs="Times New Roman"/>
          <w:b/>
          <w:sz w:val="32"/>
          <w:szCs w:val="32"/>
          <w:u w:val="single"/>
          <w:lang w:val="en-GB"/>
        </w:rPr>
      </w:pPr>
    </w:p>
    <w:p w:rsidR="00BF6303" w:rsidRDefault="00BF6303" w:rsidP="009B2063">
      <w:pPr>
        <w:spacing w:after="0" w:line="240" w:lineRule="auto"/>
        <w:jc w:val="both"/>
        <w:rPr>
          <w:rFonts w:ascii="Times New Roman" w:hAnsi="Times New Roman" w:cs="Times New Roman"/>
          <w:b/>
          <w:sz w:val="32"/>
          <w:szCs w:val="32"/>
          <w:u w:val="single"/>
          <w:lang w:val="en-GB"/>
        </w:rPr>
      </w:pPr>
      <w:r w:rsidRPr="009B2063">
        <w:rPr>
          <w:rFonts w:ascii="Times New Roman" w:hAnsi="Times New Roman" w:cs="Times New Roman"/>
          <w:b/>
          <w:sz w:val="32"/>
          <w:szCs w:val="32"/>
          <w:u w:val="single"/>
          <w:lang w:val="en-GB"/>
        </w:rPr>
        <w:t xml:space="preserve">Completing the Template </w:t>
      </w:r>
    </w:p>
    <w:p w:rsidR="009B2063" w:rsidRPr="009B2063" w:rsidRDefault="009B2063" w:rsidP="009B2063">
      <w:pPr>
        <w:spacing w:after="0" w:line="240" w:lineRule="auto"/>
        <w:jc w:val="both"/>
        <w:rPr>
          <w:rFonts w:ascii="Times New Roman" w:hAnsi="Times New Roman" w:cs="Times New Roman"/>
          <w:b/>
          <w:sz w:val="32"/>
          <w:szCs w:val="32"/>
          <w:u w:val="single"/>
          <w:lang w:val="en-GB"/>
        </w:rPr>
      </w:pPr>
    </w:p>
    <w:p w:rsidR="00BF6303" w:rsidRDefault="00BF6303" w:rsidP="00BF6303">
      <w:pPr>
        <w:tabs>
          <w:tab w:val="left" w:pos="2024"/>
        </w:tabs>
        <w:jc w:val="both"/>
        <w:rPr>
          <w:rFonts w:ascii="Times New Roman" w:hAnsi="Times New Roman" w:cs="Times New Roman"/>
          <w:sz w:val="24"/>
          <w:szCs w:val="24"/>
          <w:lang w:val="en-GB"/>
        </w:rPr>
      </w:pPr>
      <w:r>
        <w:rPr>
          <w:rFonts w:ascii="Times New Roman" w:hAnsi="Times New Roman" w:cs="Times New Roman"/>
          <w:sz w:val="24"/>
          <w:szCs w:val="24"/>
          <w:lang w:val="en-GB"/>
        </w:rPr>
        <w:t>As illustrated in the main document above, we include all the degrees at Bachelor and Master Levels in the Template. In the Bachelor  Degrees the first year is left out. We go back at least 2 academic years. We also add the ISCED code per degree and the official title of the degree.</w:t>
      </w:r>
    </w:p>
    <w:p w:rsidR="00F21560" w:rsidRPr="00F21560" w:rsidRDefault="00F21560" w:rsidP="00A76292">
      <w:pPr>
        <w:spacing w:after="0" w:line="240" w:lineRule="auto"/>
        <w:jc w:val="both"/>
        <w:rPr>
          <w:rFonts w:ascii="Times New Roman" w:hAnsi="Times New Roman" w:cs="Times New Roman"/>
          <w:b/>
          <w:sz w:val="32"/>
          <w:szCs w:val="32"/>
          <w:u w:val="single"/>
          <w:lang w:val="en-GB"/>
        </w:rPr>
      </w:pPr>
      <w:r w:rsidRPr="00F21560">
        <w:rPr>
          <w:rFonts w:ascii="Times New Roman" w:hAnsi="Times New Roman" w:cs="Times New Roman"/>
          <w:b/>
          <w:sz w:val="32"/>
          <w:szCs w:val="32"/>
          <w:u w:val="single"/>
          <w:lang w:val="en-GB"/>
        </w:rPr>
        <w:t>Further explanations</w:t>
      </w:r>
    </w:p>
    <w:p w:rsidR="00F21560" w:rsidRDefault="00F21560" w:rsidP="00A76292">
      <w:pPr>
        <w:spacing w:after="0" w:line="240" w:lineRule="auto"/>
        <w:jc w:val="both"/>
        <w:rPr>
          <w:rFonts w:ascii="Times New Roman" w:hAnsi="Times New Roman" w:cs="Times New Roman"/>
          <w:sz w:val="24"/>
          <w:szCs w:val="24"/>
          <w:lang w:val="en-GB"/>
        </w:rPr>
      </w:pPr>
    </w:p>
    <w:p w:rsidR="00A76292" w:rsidRDefault="00F21560" w:rsidP="00A7629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following is only for illustration purposes. </w:t>
      </w:r>
      <w:r w:rsidR="00A76292">
        <w:rPr>
          <w:rFonts w:ascii="Times New Roman" w:hAnsi="Times New Roman" w:cs="Times New Roman"/>
          <w:sz w:val="24"/>
          <w:szCs w:val="24"/>
          <w:lang w:val="en-GB"/>
        </w:rPr>
        <w:t>The template for entering the data only require</w:t>
      </w:r>
      <w:r w:rsidR="00A1417D">
        <w:rPr>
          <w:rFonts w:ascii="Times New Roman" w:hAnsi="Times New Roman" w:cs="Times New Roman"/>
          <w:sz w:val="24"/>
          <w:szCs w:val="24"/>
          <w:lang w:val="en-GB"/>
        </w:rPr>
        <w:t>s</w:t>
      </w:r>
      <w:r w:rsidR="00A76292">
        <w:rPr>
          <w:rFonts w:ascii="Times New Roman" w:hAnsi="Times New Roman" w:cs="Times New Roman"/>
          <w:sz w:val="24"/>
          <w:szCs w:val="24"/>
          <w:lang w:val="en-GB"/>
        </w:rPr>
        <w:t xml:space="preserve"> </w:t>
      </w:r>
      <w:r w:rsidR="00065B18">
        <w:rPr>
          <w:rFonts w:ascii="Times New Roman" w:hAnsi="Times New Roman" w:cs="Times New Roman"/>
          <w:sz w:val="24"/>
          <w:szCs w:val="24"/>
          <w:lang w:val="en-GB"/>
        </w:rPr>
        <w:t xml:space="preserve">filling in </w:t>
      </w:r>
      <w:r w:rsidR="00A76292">
        <w:rPr>
          <w:rFonts w:ascii="Times New Roman" w:hAnsi="Times New Roman" w:cs="Times New Roman"/>
          <w:sz w:val="24"/>
          <w:szCs w:val="24"/>
          <w:lang w:val="en-GB"/>
        </w:rPr>
        <w:t>the number of</w:t>
      </w:r>
      <w:r w:rsidR="00065B18">
        <w:rPr>
          <w:rFonts w:ascii="Times New Roman" w:hAnsi="Times New Roman" w:cs="Times New Roman"/>
          <w:sz w:val="24"/>
          <w:szCs w:val="24"/>
          <w:lang w:val="en-GB"/>
        </w:rPr>
        <w:t xml:space="preserve"> occurrences </w:t>
      </w:r>
      <w:r w:rsidR="00A76292">
        <w:rPr>
          <w:rFonts w:ascii="Times New Roman" w:hAnsi="Times New Roman" w:cs="Times New Roman"/>
          <w:sz w:val="24"/>
          <w:szCs w:val="24"/>
          <w:lang w:val="en-GB"/>
        </w:rPr>
        <w:t xml:space="preserve">for each </w:t>
      </w:r>
      <w:r w:rsidR="00065B18">
        <w:rPr>
          <w:rFonts w:ascii="Times New Roman" w:hAnsi="Times New Roman" w:cs="Times New Roman"/>
          <w:sz w:val="24"/>
          <w:szCs w:val="24"/>
          <w:lang w:val="en-GB"/>
        </w:rPr>
        <w:t xml:space="preserve">grade </w:t>
      </w:r>
      <w:r w:rsidR="00A76292">
        <w:rPr>
          <w:rFonts w:ascii="Times New Roman" w:hAnsi="Times New Roman" w:cs="Times New Roman"/>
          <w:sz w:val="24"/>
          <w:szCs w:val="24"/>
          <w:lang w:val="en-GB"/>
        </w:rPr>
        <w:t xml:space="preserve">and the total number of </w:t>
      </w:r>
      <w:r w:rsidR="00065B18">
        <w:rPr>
          <w:rFonts w:ascii="Times New Roman" w:hAnsi="Times New Roman" w:cs="Times New Roman"/>
          <w:sz w:val="24"/>
          <w:szCs w:val="24"/>
          <w:lang w:val="en-GB"/>
        </w:rPr>
        <w:t>grades</w:t>
      </w:r>
      <w:r w:rsidR="00A76292">
        <w:rPr>
          <w:rFonts w:ascii="Times New Roman" w:hAnsi="Times New Roman" w:cs="Times New Roman"/>
          <w:sz w:val="24"/>
          <w:szCs w:val="24"/>
          <w:lang w:val="en-GB"/>
        </w:rPr>
        <w:t xml:space="preserve">. </w:t>
      </w:r>
      <w:r w:rsidR="00A76292" w:rsidRPr="00BF6303">
        <w:rPr>
          <w:rFonts w:ascii="Times New Roman" w:hAnsi="Times New Roman" w:cs="Times New Roman"/>
          <w:b/>
          <w:sz w:val="24"/>
          <w:szCs w:val="24"/>
          <w:lang w:val="en-GB"/>
        </w:rPr>
        <w:t xml:space="preserve">The frequencies are calculated inside the </w:t>
      </w:r>
      <w:r w:rsidR="00065B18" w:rsidRPr="00BF6303">
        <w:rPr>
          <w:rFonts w:ascii="Times New Roman" w:hAnsi="Times New Roman" w:cs="Times New Roman"/>
          <w:b/>
          <w:sz w:val="24"/>
          <w:szCs w:val="24"/>
          <w:lang w:val="en-GB"/>
        </w:rPr>
        <w:t>Egracons T</w:t>
      </w:r>
      <w:r w:rsidR="00A76292" w:rsidRPr="00BF6303">
        <w:rPr>
          <w:rFonts w:ascii="Times New Roman" w:hAnsi="Times New Roman" w:cs="Times New Roman"/>
          <w:b/>
          <w:sz w:val="24"/>
          <w:szCs w:val="24"/>
          <w:lang w:val="en-GB"/>
        </w:rPr>
        <w:t>ool itself</w:t>
      </w:r>
      <w:r w:rsidR="00A76292">
        <w:rPr>
          <w:rFonts w:ascii="Times New Roman" w:hAnsi="Times New Roman" w:cs="Times New Roman"/>
          <w:sz w:val="24"/>
          <w:szCs w:val="24"/>
          <w:lang w:val="en-GB"/>
        </w:rPr>
        <w:t>.</w:t>
      </w:r>
    </w:p>
    <w:p w:rsidR="00A76292" w:rsidRPr="002469D3" w:rsidRDefault="00A76292" w:rsidP="00A76292">
      <w:pPr>
        <w:pStyle w:val="Kop2"/>
        <w:jc w:val="both"/>
        <w:rPr>
          <w:rFonts w:ascii="Times New Roman" w:eastAsiaTheme="minorHAnsi" w:hAnsi="Times New Roman" w:cs="Times New Roman"/>
          <w:bCs w:val="0"/>
          <w:color w:val="auto"/>
          <w:sz w:val="24"/>
          <w:szCs w:val="24"/>
          <w:lang w:val="en-GB"/>
        </w:rPr>
      </w:pPr>
      <w:r w:rsidRPr="002469D3">
        <w:rPr>
          <w:rFonts w:ascii="Times New Roman" w:eastAsiaTheme="minorHAnsi" w:hAnsi="Times New Roman" w:cs="Times New Roman"/>
          <w:bCs w:val="0"/>
          <w:color w:val="auto"/>
          <w:sz w:val="24"/>
          <w:szCs w:val="24"/>
          <w:lang w:val="en-GB"/>
        </w:rPr>
        <w:t>Calculating the frequency distribution</w:t>
      </w:r>
      <w:r w:rsidR="009B2063">
        <w:rPr>
          <w:rFonts w:ascii="Times New Roman" w:eastAsiaTheme="minorHAnsi" w:hAnsi="Times New Roman" w:cs="Times New Roman"/>
          <w:bCs w:val="0"/>
          <w:color w:val="auto"/>
          <w:sz w:val="24"/>
          <w:szCs w:val="24"/>
          <w:lang w:val="en-GB"/>
        </w:rPr>
        <w:t xml:space="preserve"> for each degree grading table </w:t>
      </w:r>
    </w:p>
    <w:p w:rsidR="00A76292" w:rsidRPr="002469D3" w:rsidRDefault="00A76292" w:rsidP="00A76292">
      <w:pPr>
        <w:autoSpaceDE w:val="0"/>
        <w:autoSpaceDN w:val="0"/>
        <w:adjustRightInd w:val="0"/>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The frequency distribution of pass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s for a given degree course program can be calculated through the following steps:</w:t>
      </w:r>
    </w:p>
    <w:p w:rsidR="00A76292" w:rsidRPr="00F21560" w:rsidRDefault="00A76292" w:rsidP="00F21560">
      <w:pPr>
        <w:autoSpaceDE w:val="0"/>
        <w:autoSpaceDN w:val="0"/>
        <w:adjustRightInd w:val="0"/>
        <w:spacing w:after="0" w:line="240" w:lineRule="auto"/>
        <w:ind w:left="360"/>
        <w:jc w:val="both"/>
        <w:rPr>
          <w:rFonts w:ascii="Times New Roman" w:hAnsi="Times New Roman" w:cs="Times New Roman"/>
          <w:sz w:val="24"/>
          <w:szCs w:val="24"/>
          <w:lang w:val="en-GB"/>
        </w:rPr>
      </w:pPr>
      <w:r w:rsidRPr="00F21560">
        <w:rPr>
          <w:rFonts w:ascii="Times New Roman" w:hAnsi="Times New Roman" w:cs="Times New Roman"/>
          <w:sz w:val="24"/>
          <w:szCs w:val="24"/>
          <w:lang w:val="en-GB"/>
        </w:rPr>
        <w:t>select all relevant course units (CUs) within a specific degree course program (P)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TOT</m:t>
            </m:r>
          </m:sub>
        </m:sSub>
      </m:oMath>
      <w:r w:rsidRPr="00F21560">
        <w:rPr>
          <w:rFonts w:ascii="Times New Roman" w:hAnsi="Times New Roman" w:cs="Times New Roman"/>
          <w:sz w:val="24"/>
          <w:szCs w:val="24"/>
          <w:lang w:val="en-GB"/>
        </w:rPr>
        <w:t>&gt;30)</w:t>
      </w:r>
    </w:p>
    <w:p w:rsidR="00A76292" w:rsidRPr="00F21560" w:rsidRDefault="00A76292" w:rsidP="00F21560">
      <w:pPr>
        <w:pStyle w:val="Lijstalinea"/>
        <w:numPr>
          <w:ilvl w:val="0"/>
          <w:numId w:val="11"/>
        </w:numPr>
        <w:autoSpaceDE w:val="0"/>
        <w:autoSpaceDN w:val="0"/>
        <w:adjustRightInd w:val="0"/>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for all course units do the following:</w:t>
      </w:r>
      <w:r w:rsidR="00F21560">
        <w:rPr>
          <w:rFonts w:ascii="Times New Roman" w:hAnsi="Times New Roman" w:cs="Times New Roman"/>
          <w:sz w:val="24"/>
          <w:szCs w:val="24"/>
          <w:lang w:val="en-GB"/>
        </w:rPr>
        <w:t xml:space="preserve"> </w:t>
      </w:r>
      <w:r w:rsidRPr="00F21560">
        <w:rPr>
          <w:rFonts w:ascii="Times New Roman" w:hAnsi="Times New Roman" w:cs="Times New Roman"/>
          <w:sz w:val="24"/>
          <w:szCs w:val="24"/>
          <w:lang w:val="en-GB"/>
        </w:rPr>
        <w:t xml:space="preserve">for each </w:t>
      </w:r>
      <w:r w:rsidR="008D406C" w:rsidRPr="00F21560">
        <w:rPr>
          <w:rFonts w:ascii="Times New Roman" w:hAnsi="Times New Roman" w:cs="Times New Roman"/>
          <w:sz w:val="24"/>
          <w:szCs w:val="24"/>
          <w:lang w:val="en-GB"/>
        </w:rPr>
        <w:t>grade</w:t>
      </w:r>
      <w:r w:rsidRPr="00F21560">
        <w:rPr>
          <w:rFonts w:ascii="Times New Roman" w:hAnsi="Times New Roman" w:cs="Times New Roman"/>
          <w:sz w:val="24"/>
          <w:szCs w:val="24"/>
          <w:lang w:val="en-GB"/>
        </w:rPr>
        <w:t xml:space="preserve"> within the scale used (mk, mk-1, …,m0) equal or better than the pass </w:t>
      </w:r>
      <w:r w:rsidR="008D406C" w:rsidRPr="00F21560">
        <w:rPr>
          <w:rFonts w:ascii="Times New Roman" w:hAnsi="Times New Roman" w:cs="Times New Roman"/>
          <w:sz w:val="24"/>
          <w:szCs w:val="24"/>
          <w:lang w:val="en-GB"/>
        </w:rPr>
        <w:t>grade</w:t>
      </w:r>
      <w:r w:rsidRPr="00F21560">
        <w:rPr>
          <w:rFonts w:ascii="Times New Roman" w:hAnsi="Times New Roman" w:cs="Times New Roman"/>
          <w:sz w:val="24"/>
          <w:szCs w:val="24"/>
          <w:lang w:val="en-GB"/>
        </w:rPr>
        <w:t xml:space="preserve"> (m0), count how many times students obtained that </w:t>
      </w:r>
      <w:r w:rsidR="008D406C" w:rsidRPr="00F21560">
        <w:rPr>
          <w:rFonts w:ascii="Times New Roman" w:hAnsi="Times New Roman" w:cs="Times New Roman"/>
          <w:sz w:val="24"/>
          <w:szCs w:val="24"/>
          <w:lang w:val="en-GB"/>
        </w:rPr>
        <w:t>grade</w:t>
      </w:r>
      <w:r w:rsidRPr="00F21560">
        <w:rPr>
          <w:rFonts w:ascii="Times New Roman" w:hAnsi="Times New Roman" w:cs="Times New Roman"/>
          <w:sz w:val="24"/>
          <w:szCs w:val="24"/>
          <w:lang w:val="en-GB"/>
        </w:rPr>
        <w:t xml:space="preserve"> within at least the last 2 years (call these counts Mk, Mk-1, …, M0)</w:t>
      </w:r>
    </w:p>
    <w:p w:rsidR="00A76292" w:rsidRPr="002469D3" w:rsidRDefault="00A76292" w:rsidP="00F21560">
      <w:pPr>
        <w:pStyle w:val="Lijstalinea"/>
        <w:numPr>
          <w:ilvl w:val="0"/>
          <w:numId w:val="11"/>
        </w:numPr>
        <w:autoSpaceDE w:val="0"/>
        <w:autoSpaceDN w:val="0"/>
        <w:adjustRightInd w:val="0"/>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calculate the total number of times students obtained equal or better than the pass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this value is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TOT</m:t>
            </m:r>
          </m:sub>
        </m:sSub>
        <m:r>
          <m:rPr>
            <m:sty m:val="p"/>
          </m:rPr>
          <w:rPr>
            <w:rFonts w:ascii="Cambria Math" w:hAnsi="Cambria Math" w:cs="Times New Roman"/>
            <w:sz w:val="24"/>
            <w:szCs w:val="24"/>
            <w:lang w:val="en-GB"/>
          </w:rPr>
          <m:t>=</m:t>
        </m:r>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i=0</m:t>
            </m:r>
          </m:sub>
          <m:sup>
            <m:r>
              <m:rPr>
                <m:sty m:val="p"/>
              </m:rPr>
              <w:rPr>
                <w:rFonts w:ascii="Cambria Math" w:hAnsi="Cambria Math" w:cs="Times New Roman"/>
                <w:sz w:val="24"/>
                <w:szCs w:val="24"/>
                <w:lang w:val="en-GB"/>
              </w:rPr>
              <m:t>k</m:t>
            </m:r>
          </m:sup>
          <m:e>
            <m:r>
              <m:rPr>
                <m:sty m:val="p"/>
              </m:rPr>
              <w:rPr>
                <w:rFonts w:ascii="Cambria Math" w:hAnsi="Cambria Math" w:cs="Times New Roman"/>
                <w:sz w:val="24"/>
                <w:szCs w:val="24"/>
                <w:lang w:val="en-GB"/>
              </w:rPr>
              <m:t xml:space="preserve"> </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i</m:t>
                </m:r>
              </m:sub>
            </m:sSub>
          </m:e>
        </m:nary>
      </m:oMath>
    </w:p>
    <w:p w:rsidR="00A76292" w:rsidRPr="00BF6303" w:rsidRDefault="00F21560" w:rsidP="00F21560">
      <w:pPr>
        <w:pStyle w:val="Lijstalinea"/>
        <w:numPr>
          <w:ilvl w:val="0"/>
          <w:numId w:val="11"/>
        </w:numPr>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00A76292" w:rsidRPr="00BF6303">
        <w:rPr>
          <w:rFonts w:ascii="Times New Roman" w:hAnsi="Times New Roman" w:cs="Times New Roman"/>
          <w:sz w:val="24"/>
          <w:szCs w:val="24"/>
          <w:lang w:val="en-GB"/>
        </w:rPr>
        <w:t xml:space="preserve">or each </w:t>
      </w:r>
      <w:r w:rsidR="008D406C" w:rsidRPr="00BF6303">
        <w:rPr>
          <w:rFonts w:ascii="Times New Roman" w:hAnsi="Times New Roman" w:cs="Times New Roman"/>
          <w:sz w:val="24"/>
          <w:szCs w:val="24"/>
          <w:lang w:val="en-GB"/>
        </w:rPr>
        <w:t>grade</w:t>
      </w:r>
      <w:r w:rsidR="00A76292" w:rsidRPr="00BF6303">
        <w:rPr>
          <w:rFonts w:ascii="Times New Roman" w:hAnsi="Times New Roman" w:cs="Times New Roman"/>
          <w:sz w:val="24"/>
          <w:szCs w:val="24"/>
          <w:lang w:val="en-GB"/>
        </w:rPr>
        <w:t xml:space="preserve"> the frequency distribution is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F</m:t>
            </m:r>
          </m:e>
          <m:sub>
            <m:r>
              <m:rPr>
                <m:sty m:val="p"/>
              </m:rPr>
              <w:rPr>
                <w:rFonts w:ascii="Cambria Math" w:hAnsi="Cambria Math" w:cs="Times New Roman"/>
                <w:sz w:val="24"/>
                <w:szCs w:val="24"/>
                <w:lang w:val="en-GB"/>
              </w:rPr>
              <m:t>k</m:t>
            </m:r>
          </m:sub>
        </m:sSub>
        <m:r>
          <m:rPr>
            <m:sty m:val="p"/>
          </m:rPr>
          <w:rPr>
            <w:rFonts w:ascii="Cambria Math" w:hAnsi="Cambria Math" w:cs="Times New Roman"/>
            <w:sz w:val="24"/>
            <w:szCs w:val="24"/>
            <w:lang w:val="en-GB"/>
          </w:rPr>
          <m:t xml:space="preserve">= </m:t>
        </m:r>
        <m:f>
          <m:fPr>
            <m:type m:val="skw"/>
            <m:ctrlPr>
              <w:rPr>
                <w:rFonts w:ascii="Cambria Math" w:hAnsi="Cambria Math" w:cs="Times New Roman"/>
                <w:sz w:val="24"/>
                <w:szCs w:val="24"/>
                <w:lang w:val="en-GB"/>
              </w:rPr>
            </m:ctrlPr>
          </m:fPr>
          <m:num>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k</m:t>
                </m:r>
              </m:sub>
            </m:sSub>
          </m:num>
          <m:den>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m:t>
                </m:r>
              </m:e>
              <m:sub>
                <m:r>
                  <m:rPr>
                    <m:sty m:val="p"/>
                  </m:rPr>
                  <w:rPr>
                    <w:rFonts w:ascii="Cambria Math" w:hAnsi="Cambria Math" w:cs="Times New Roman"/>
                    <w:sz w:val="24"/>
                    <w:szCs w:val="24"/>
                    <w:lang w:val="en-GB"/>
                  </w:rPr>
                  <m:t>TOT</m:t>
                </m:r>
              </m:sub>
            </m:sSub>
          </m:den>
        </m:f>
        <m:r>
          <m:rPr>
            <m:sty m:val="p"/>
          </m:rPr>
          <w:rPr>
            <w:rFonts w:ascii="Cambria Math" w:hAnsi="Cambria Math" w:cs="Times New Roman"/>
            <w:sz w:val="24"/>
            <w:szCs w:val="24"/>
            <w:lang w:val="en-GB"/>
          </w:rPr>
          <m:t>×100</m:t>
        </m:r>
      </m:oMath>
      <w:r w:rsidR="00BF6303" w:rsidRPr="00BF6303">
        <w:rPr>
          <w:rFonts w:ascii="Times New Roman" w:eastAsiaTheme="minorEastAsia" w:hAnsi="Times New Roman" w:cs="Times New Roman"/>
          <w:sz w:val="24"/>
          <w:szCs w:val="24"/>
          <w:lang w:val="en-GB"/>
        </w:rPr>
        <w:t>. This does not have to be indicated in the template.</w:t>
      </w:r>
      <w:r>
        <w:rPr>
          <w:rFonts w:ascii="Times New Roman" w:eastAsiaTheme="minorEastAsia" w:hAnsi="Times New Roman" w:cs="Times New Roman"/>
          <w:sz w:val="24"/>
          <w:szCs w:val="24"/>
          <w:lang w:val="en-GB"/>
        </w:rPr>
        <w:t xml:space="preserve"> </w:t>
      </w:r>
      <w:r w:rsidR="00A76292" w:rsidRPr="00BF6303">
        <w:rPr>
          <w:rFonts w:ascii="Times New Roman" w:eastAsiaTheme="minorEastAsia" w:hAnsi="Times New Roman" w:cs="Times New Roman"/>
          <w:sz w:val="24"/>
          <w:szCs w:val="24"/>
          <w:lang w:val="en-GB"/>
        </w:rPr>
        <w:t>We calculate a result specific to 2 decimal points and report in numeric fields</w:t>
      </w:r>
      <w:r w:rsidR="00065B18" w:rsidRPr="00BF6303">
        <w:rPr>
          <w:rFonts w:ascii="Times New Roman" w:eastAsiaTheme="minorEastAsia" w:hAnsi="Times New Roman" w:cs="Times New Roman"/>
          <w:sz w:val="24"/>
          <w:szCs w:val="24"/>
          <w:lang w:val="en-GB"/>
        </w:rPr>
        <w:t>.</w:t>
      </w:r>
    </w:p>
    <w:p w:rsidR="00A76292" w:rsidRPr="002469D3" w:rsidRDefault="00A76292" w:rsidP="00A76292">
      <w:pPr>
        <w:pStyle w:val="Kop2"/>
        <w:jc w:val="both"/>
        <w:rPr>
          <w:rFonts w:ascii="Times New Roman" w:eastAsiaTheme="minorHAnsi" w:hAnsi="Times New Roman" w:cs="Times New Roman"/>
          <w:bCs w:val="0"/>
          <w:color w:val="auto"/>
          <w:sz w:val="24"/>
          <w:szCs w:val="24"/>
          <w:lang w:val="en-GB"/>
        </w:rPr>
      </w:pPr>
      <w:r w:rsidRPr="002469D3">
        <w:rPr>
          <w:rFonts w:ascii="Times New Roman" w:eastAsiaTheme="minorHAnsi" w:hAnsi="Times New Roman" w:cs="Times New Roman"/>
          <w:bCs w:val="0"/>
          <w:color w:val="auto"/>
          <w:sz w:val="24"/>
          <w:szCs w:val="24"/>
          <w:lang w:val="en-GB"/>
        </w:rPr>
        <w:t>Calculating the accumulated frequency distribution</w:t>
      </w:r>
      <w:r w:rsidR="009B2063">
        <w:rPr>
          <w:rFonts w:ascii="Times New Roman" w:eastAsiaTheme="minorHAnsi" w:hAnsi="Times New Roman" w:cs="Times New Roman"/>
          <w:bCs w:val="0"/>
          <w:color w:val="auto"/>
          <w:sz w:val="24"/>
          <w:szCs w:val="24"/>
          <w:lang w:val="en-GB"/>
        </w:rPr>
        <w:t xml:space="preserve"> for a degree grading table</w:t>
      </w:r>
    </w:p>
    <w:p w:rsidR="00A76292" w:rsidRPr="002469D3" w:rsidRDefault="00A76292" w:rsidP="00A76292">
      <w:p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The accumulated frequency distribution can be calculated from the frequency distribution (described in the previous paragraph) through the following steps:</w:t>
      </w:r>
    </w:p>
    <w:p w:rsidR="00A76292" w:rsidRPr="002469D3" w:rsidRDefault="00A76292" w:rsidP="00A76292">
      <w:p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Afi is the accumulated frequency for the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mi </w:t>
      </w:r>
    </w:p>
    <w:p w:rsidR="00A76292" w:rsidRPr="002469D3" w:rsidRDefault="00A76292" w:rsidP="00A76292">
      <w:pPr>
        <w:pStyle w:val="Lijstalinea"/>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Afk = Fk </w:t>
      </w:r>
    </w:p>
    <w:p w:rsidR="00A76292" w:rsidRPr="002469D3" w:rsidRDefault="00A76292" w:rsidP="00A76292">
      <w:pPr>
        <w:pStyle w:val="Lijstalinea"/>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Afk-1 = Afk + Fk-1</w:t>
      </w:r>
    </w:p>
    <w:p w:rsidR="00A76292" w:rsidRPr="002469D3" w:rsidRDefault="00A76292" w:rsidP="00A76292">
      <w:pPr>
        <w:pStyle w:val="Lijstalinea"/>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Afk-2 = Afk-1 + Fk-2</w:t>
      </w:r>
    </w:p>
    <w:p w:rsidR="00A76292" w:rsidRPr="002469D3" w:rsidRDefault="00A76292" w:rsidP="00A76292">
      <w:pPr>
        <w:pStyle w:val="Lijstalinea"/>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w:t>
      </w:r>
    </w:p>
    <w:p w:rsidR="00A76292" w:rsidRPr="002469D3" w:rsidRDefault="00A76292" w:rsidP="00A76292">
      <w:pPr>
        <w:pStyle w:val="Lijstalinea"/>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Af1 = Af2 + F1</w:t>
      </w:r>
    </w:p>
    <w:p w:rsidR="00A76292" w:rsidRPr="002469D3" w:rsidRDefault="00A76292" w:rsidP="00A76292">
      <w:pPr>
        <w:pStyle w:val="Lijstalinea"/>
        <w:numPr>
          <w:ilvl w:val="0"/>
          <w:numId w:val="3"/>
        </w:numPr>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Af0 = Af1 + F0  (this value will </w:t>
      </w:r>
      <w:r>
        <w:rPr>
          <w:rFonts w:ascii="Times New Roman" w:hAnsi="Times New Roman" w:cs="Times New Roman"/>
          <w:sz w:val="24"/>
          <w:szCs w:val="24"/>
          <w:lang w:val="en-GB"/>
        </w:rPr>
        <w:t xml:space="preserve">always </w:t>
      </w:r>
      <w:r w:rsidRPr="002469D3">
        <w:rPr>
          <w:rFonts w:ascii="Times New Roman" w:hAnsi="Times New Roman" w:cs="Times New Roman"/>
          <w:sz w:val="24"/>
          <w:szCs w:val="24"/>
          <w:lang w:val="en-GB"/>
        </w:rPr>
        <w:t>be 100)</w:t>
      </w:r>
    </w:p>
    <w:p w:rsidR="00A76292" w:rsidRPr="00F21560" w:rsidRDefault="00A76292" w:rsidP="00F21560">
      <w:pPr>
        <w:pStyle w:val="Kop2"/>
        <w:jc w:val="both"/>
        <w:rPr>
          <w:rFonts w:ascii="Times New Roman" w:eastAsiaTheme="minorHAnsi" w:hAnsi="Times New Roman" w:cs="Times New Roman"/>
          <w:bCs w:val="0"/>
          <w:color w:val="auto"/>
          <w:sz w:val="24"/>
          <w:szCs w:val="24"/>
          <w:lang w:val="en-GB"/>
        </w:rPr>
      </w:pPr>
      <w:r w:rsidRPr="00F21560">
        <w:rPr>
          <w:rFonts w:ascii="Times New Roman" w:eastAsiaTheme="minorHAnsi" w:hAnsi="Times New Roman" w:cs="Times New Roman"/>
          <w:bCs w:val="0"/>
          <w:color w:val="auto"/>
          <w:sz w:val="24"/>
          <w:szCs w:val="24"/>
          <w:lang w:val="en-GB"/>
        </w:rPr>
        <w:t>Explained example</w:t>
      </w:r>
      <w:r w:rsidR="00F21560">
        <w:rPr>
          <w:rFonts w:ascii="Times New Roman" w:eastAsiaTheme="minorHAnsi" w:hAnsi="Times New Roman" w:cs="Times New Roman"/>
          <w:bCs w:val="0"/>
          <w:color w:val="auto"/>
          <w:sz w:val="24"/>
          <w:szCs w:val="24"/>
          <w:lang w:val="en-GB"/>
        </w:rPr>
        <w:t xml:space="preserve"> (in full)</w:t>
      </w:r>
    </w:p>
    <w:p w:rsidR="00A76292" w:rsidRPr="002469D3"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Degree course program</w:t>
      </w:r>
      <w:r>
        <w:rPr>
          <w:rFonts w:ascii="Times New Roman" w:hAnsi="Times New Roman" w:cs="Times New Roman"/>
          <w:sz w:val="24"/>
          <w:szCs w:val="24"/>
          <w:lang w:val="en-GB"/>
        </w:rPr>
        <w:t xml:space="preserve">me: </w:t>
      </w:r>
      <w:r w:rsidR="00F21560">
        <w:rPr>
          <w:rFonts w:ascii="Times New Roman" w:hAnsi="Times New Roman" w:cs="Times New Roman"/>
          <w:sz w:val="24"/>
          <w:szCs w:val="24"/>
          <w:lang w:val="en-GB"/>
        </w:rPr>
        <w:t xml:space="preserve">Ba in biological </w:t>
      </w:r>
      <w:r>
        <w:rPr>
          <w:rFonts w:ascii="Times New Roman" w:hAnsi="Times New Roman" w:cs="Times New Roman"/>
          <w:sz w:val="24"/>
          <w:szCs w:val="24"/>
          <w:lang w:val="en-GB"/>
        </w:rPr>
        <w:t>sc</w:t>
      </w:r>
      <w:r w:rsidRPr="002469D3">
        <w:rPr>
          <w:rFonts w:ascii="Times New Roman" w:hAnsi="Times New Roman" w:cs="Times New Roman"/>
          <w:sz w:val="24"/>
          <w:szCs w:val="24"/>
          <w:lang w:val="en-GB"/>
        </w:rPr>
        <w:t>iences</w:t>
      </w:r>
    </w:p>
    <w:p w:rsidR="00A76292" w:rsidRPr="002469D3"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Course units: Math, Physics, Biology (and many others)</w:t>
      </w:r>
    </w:p>
    <w:p w:rsidR="00A76292" w:rsidRPr="002469D3"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Pass </w:t>
      </w:r>
      <w:r w:rsidR="00065B18">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10</w:t>
      </w:r>
    </w:p>
    <w:p w:rsidR="00A76292" w:rsidRPr="002469D3" w:rsidRDefault="00A76292" w:rsidP="00A7629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Passing </w:t>
      </w:r>
      <w:r w:rsidR="00065B18">
        <w:rPr>
          <w:rFonts w:ascii="Times New Roman" w:hAnsi="Times New Roman" w:cs="Times New Roman"/>
          <w:sz w:val="24"/>
          <w:szCs w:val="24"/>
          <w:lang w:val="en-GB"/>
        </w:rPr>
        <w:t xml:space="preserve">grades </w:t>
      </w:r>
      <w:r w:rsidRPr="002469D3">
        <w:rPr>
          <w:rFonts w:ascii="Times New Roman" w:hAnsi="Times New Roman" w:cs="Times New Roman"/>
          <w:sz w:val="24"/>
          <w:szCs w:val="24"/>
          <w:lang w:val="en-GB"/>
        </w:rPr>
        <w:t xml:space="preserve">within the grading scale in use: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k</w:t>
      </w:r>
      <w:r w:rsidRPr="002469D3">
        <w:rPr>
          <w:rFonts w:ascii="Times New Roman" w:hAnsi="Times New Roman" w:cs="Times New Roman"/>
          <w:sz w:val="24"/>
          <w:szCs w:val="24"/>
          <w:lang w:val="en-GB"/>
        </w:rPr>
        <w:t xml:space="preserve"> = 20,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k-1</w:t>
      </w:r>
      <w:r w:rsidRPr="002469D3">
        <w:rPr>
          <w:rFonts w:ascii="Times New Roman" w:hAnsi="Times New Roman" w:cs="Times New Roman"/>
          <w:sz w:val="24"/>
          <w:szCs w:val="24"/>
          <w:lang w:val="en-GB"/>
        </w:rPr>
        <w:t xml:space="preserve"> = 19, …,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1</w:t>
      </w:r>
      <w:r w:rsidRPr="002469D3">
        <w:rPr>
          <w:rFonts w:ascii="Times New Roman" w:hAnsi="Times New Roman" w:cs="Times New Roman"/>
          <w:sz w:val="24"/>
          <w:szCs w:val="24"/>
          <w:lang w:val="en-GB"/>
        </w:rPr>
        <w:t xml:space="preserve"> = 11,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10</w:t>
      </w:r>
    </w:p>
    <w:p w:rsidR="00A76292" w:rsidRDefault="00A76292" w:rsidP="00A76292">
      <w:pPr>
        <w:spacing w:after="0" w:line="240" w:lineRule="auto"/>
        <w:jc w:val="both"/>
        <w:rPr>
          <w:rFonts w:ascii="Times New Roman" w:hAnsi="Times New Roman" w:cs="Times New Roman"/>
          <w:sz w:val="24"/>
          <w:szCs w:val="24"/>
          <w:lang w:val="en-GB"/>
        </w:rPr>
      </w:pPr>
    </w:p>
    <w:p w:rsidR="00A76292" w:rsidRDefault="00A76292" w:rsidP="00A7629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a Bachelor </w:t>
      </w:r>
      <w:r w:rsidR="00065B18">
        <w:rPr>
          <w:rFonts w:ascii="Times New Roman" w:hAnsi="Times New Roman" w:cs="Times New Roman"/>
          <w:sz w:val="24"/>
          <w:szCs w:val="24"/>
          <w:lang w:val="en-GB"/>
        </w:rPr>
        <w:t xml:space="preserve">do not consider </w:t>
      </w:r>
      <w:r>
        <w:rPr>
          <w:rFonts w:ascii="Times New Roman" w:hAnsi="Times New Roman" w:cs="Times New Roman"/>
          <w:sz w:val="24"/>
          <w:szCs w:val="24"/>
          <w:lang w:val="en-GB"/>
        </w:rPr>
        <w:t xml:space="preserve">the </w:t>
      </w:r>
      <w:r w:rsidR="00065B18">
        <w:rPr>
          <w:rFonts w:ascii="Times New Roman" w:hAnsi="Times New Roman" w:cs="Times New Roman"/>
          <w:sz w:val="24"/>
          <w:szCs w:val="24"/>
          <w:lang w:val="en-GB"/>
        </w:rPr>
        <w:t>first cohort</w:t>
      </w:r>
      <w:r>
        <w:rPr>
          <w:rFonts w:ascii="Times New Roman" w:hAnsi="Times New Roman" w:cs="Times New Roman"/>
          <w:sz w:val="24"/>
          <w:szCs w:val="24"/>
          <w:lang w:val="en-GB"/>
        </w:rPr>
        <w:t xml:space="preserve"> of the degree (</w:t>
      </w:r>
      <w:r w:rsidR="00065B18">
        <w:rPr>
          <w:rFonts w:ascii="Times New Roman" w:hAnsi="Times New Roman" w:cs="Times New Roman"/>
          <w:sz w:val="24"/>
          <w:szCs w:val="24"/>
          <w:lang w:val="en-GB"/>
        </w:rPr>
        <w:t xml:space="preserve">so </w:t>
      </w:r>
      <w:r w:rsidR="008D406C">
        <w:rPr>
          <w:rFonts w:ascii="Times New Roman" w:hAnsi="Times New Roman" w:cs="Times New Roman"/>
          <w:sz w:val="24"/>
          <w:szCs w:val="24"/>
          <w:lang w:val="en-GB"/>
        </w:rPr>
        <w:t xml:space="preserve">use </w:t>
      </w:r>
      <w:r>
        <w:rPr>
          <w:rFonts w:ascii="Times New Roman" w:hAnsi="Times New Roman" w:cs="Times New Roman"/>
          <w:sz w:val="24"/>
          <w:szCs w:val="24"/>
          <w:lang w:val="en-GB"/>
        </w:rPr>
        <w:t>BA2, BA3, possibly BA4), for a Master consider all years (MA1 and MA2 (if applicable)). These cohorts are determined for at least the last 2 academic years.</w:t>
      </w:r>
    </w:p>
    <w:p w:rsidR="00A76292" w:rsidRPr="002469D3" w:rsidRDefault="00A76292" w:rsidP="00A76292">
      <w:pPr>
        <w:spacing w:after="0" w:line="240" w:lineRule="auto"/>
        <w:jc w:val="both"/>
        <w:rPr>
          <w:rFonts w:ascii="Times New Roman" w:hAnsi="Times New Roman" w:cs="Times New Roman"/>
          <w:sz w:val="24"/>
          <w:szCs w:val="24"/>
          <w:lang w:val="en-GB"/>
        </w:rPr>
      </w:pPr>
    </w:p>
    <w:p w:rsidR="00A76292"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lastRenderedPageBreak/>
        <w:t>Within the</w:t>
      </w:r>
      <w:r>
        <w:rPr>
          <w:rFonts w:ascii="Times New Roman" w:hAnsi="Times New Roman" w:cs="Times New Roman"/>
          <w:sz w:val="24"/>
          <w:szCs w:val="24"/>
          <w:lang w:val="en-GB"/>
        </w:rPr>
        <w:t>se</w:t>
      </w:r>
      <w:r w:rsidRPr="002469D3">
        <w:rPr>
          <w:rFonts w:ascii="Times New Roman" w:hAnsi="Times New Roman" w:cs="Times New Roman"/>
          <w:sz w:val="24"/>
          <w:szCs w:val="24"/>
          <w:lang w:val="en-GB"/>
        </w:rPr>
        <w:t xml:space="preserve"> last 2 </w:t>
      </w:r>
      <w:r>
        <w:rPr>
          <w:rFonts w:ascii="Times New Roman" w:hAnsi="Times New Roman" w:cs="Times New Roman"/>
          <w:sz w:val="24"/>
          <w:szCs w:val="24"/>
          <w:lang w:val="en-GB"/>
        </w:rPr>
        <w:t xml:space="preserve">academic </w:t>
      </w:r>
      <w:r w:rsidRPr="002469D3">
        <w:rPr>
          <w:rFonts w:ascii="Times New Roman" w:hAnsi="Times New Roman" w:cs="Times New Roman"/>
          <w:sz w:val="24"/>
          <w:szCs w:val="24"/>
          <w:lang w:val="en-GB"/>
        </w:rPr>
        <w:t>years:</w:t>
      </w:r>
    </w:p>
    <w:p w:rsidR="00A76292" w:rsidRPr="002469D3" w:rsidRDefault="00A76292" w:rsidP="00A76292">
      <w:pPr>
        <w:spacing w:after="0" w:line="240" w:lineRule="auto"/>
        <w:jc w:val="both"/>
        <w:rPr>
          <w:rFonts w:ascii="Times New Roman" w:hAnsi="Times New Roman" w:cs="Times New Roman"/>
          <w:sz w:val="24"/>
          <w:szCs w:val="24"/>
          <w:lang w:val="en-GB"/>
        </w:rPr>
      </w:pPr>
    </w:p>
    <w:p w:rsidR="00A76292" w:rsidRPr="002469D3" w:rsidRDefault="00A76292" w:rsidP="00A76292">
      <w:pPr>
        <w:pStyle w:val="Lijstalinea"/>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Total number of times students obtained a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 10 for any of the course units: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TOT</w:t>
      </w:r>
      <w:r w:rsidRPr="002469D3">
        <w:rPr>
          <w:rFonts w:ascii="Times New Roman" w:hAnsi="Times New Roman" w:cs="Times New Roman"/>
          <w:sz w:val="24"/>
          <w:szCs w:val="24"/>
          <w:lang w:val="en-GB"/>
        </w:rPr>
        <w:t xml:space="preserve"> = 3968</w:t>
      </w:r>
    </w:p>
    <w:p w:rsidR="00A76292" w:rsidRPr="002469D3" w:rsidRDefault="00A76292" w:rsidP="00A76292">
      <w:pPr>
        <w:pStyle w:val="Lijstalinea"/>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Number of times students obtained a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 10 for any of the course units: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627</w:t>
      </w:r>
    </w:p>
    <w:p w:rsidR="00A76292" w:rsidRPr="002469D3" w:rsidRDefault="00A76292" w:rsidP="00A76292">
      <w:pPr>
        <w:pStyle w:val="Lijstalinea"/>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 xml:space="preserve">Number of times students obtained a </w:t>
      </w:r>
      <w:r w:rsidR="008D406C">
        <w:rPr>
          <w:rFonts w:ascii="Times New Roman" w:hAnsi="Times New Roman" w:cs="Times New Roman"/>
          <w:sz w:val="24"/>
          <w:szCs w:val="24"/>
          <w:lang w:val="en-GB"/>
        </w:rPr>
        <w:t>grade</w:t>
      </w:r>
      <w:r w:rsidRPr="002469D3">
        <w:rPr>
          <w:rFonts w:ascii="Times New Roman" w:hAnsi="Times New Roman" w:cs="Times New Roman"/>
          <w:sz w:val="24"/>
          <w:szCs w:val="24"/>
          <w:lang w:val="en-GB"/>
        </w:rPr>
        <w:t xml:space="preserve"> = 11 for any of the course units: </w:t>
      </w:r>
      <w:r w:rsidRPr="002469D3">
        <w:rPr>
          <w:rFonts w:ascii="Times New Roman" w:hAnsi="Times New Roman" w:cs="Times New Roman"/>
          <w:i/>
          <w:sz w:val="24"/>
          <w:szCs w:val="24"/>
          <w:lang w:val="en-GB"/>
        </w:rPr>
        <w:t>M</w:t>
      </w:r>
      <w:r w:rsidRPr="002469D3">
        <w:rPr>
          <w:rFonts w:ascii="Times New Roman" w:hAnsi="Times New Roman" w:cs="Times New Roman"/>
          <w:i/>
          <w:sz w:val="24"/>
          <w:szCs w:val="24"/>
          <w:vertAlign w:val="subscript"/>
          <w:lang w:val="en-GB"/>
        </w:rPr>
        <w:t>1</w:t>
      </w:r>
      <w:r w:rsidRPr="002469D3">
        <w:rPr>
          <w:rFonts w:ascii="Times New Roman" w:hAnsi="Times New Roman" w:cs="Times New Roman"/>
          <w:sz w:val="24"/>
          <w:szCs w:val="24"/>
          <w:lang w:val="en-GB"/>
        </w:rPr>
        <w:t xml:space="preserve"> = 905</w:t>
      </w:r>
    </w:p>
    <w:p w:rsidR="00A76292" w:rsidRPr="00A76292" w:rsidRDefault="00A76292" w:rsidP="00A76292">
      <w:pPr>
        <w:pStyle w:val="Lijstalinea"/>
        <w:numPr>
          <w:ilvl w:val="0"/>
          <w:numId w:val="4"/>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See table below</w:t>
      </w:r>
    </w:p>
    <w:tbl>
      <w:tblPr>
        <w:tblW w:w="333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34"/>
        <w:gridCol w:w="1199"/>
      </w:tblGrid>
      <w:tr w:rsidR="00A76292" w:rsidRPr="002469D3" w:rsidTr="00FF4B5B">
        <w:trPr>
          <w:trHeight w:val="324"/>
          <w:jc w:val="center"/>
        </w:trPr>
        <w:tc>
          <w:tcPr>
            <w:tcW w:w="2134" w:type="dxa"/>
            <w:shd w:val="clear" w:color="auto" w:fill="auto"/>
            <w:noWrap/>
            <w:vAlign w:val="center"/>
            <w:hideMark/>
          </w:tcPr>
          <w:p w:rsidR="00A76292" w:rsidRPr="002469D3" w:rsidRDefault="008D406C" w:rsidP="00FF4B5B">
            <w:pPr>
              <w:spacing w:after="0" w:line="240" w:lineRule="auto"/>
              <w:jc w:val="both"/>
              <w:rPr>
                <w:rFonts w:ascii="Times New Roman" w:eastAsia="Times New Roman" w:hAnsi="Times New Roman" w:cs="Times New Roman"/>
                <w:color w:val="000000"/>
                <w:sz w:val="24"/>
                <w:szCs w:val="24"/>
                <w:lang w:val="en-GB" w:eastAsia="zh-TW"/>
              </w:rPr>
            </w:pPr>
            <w:r>
              <w:rPr>
                <w:rFonts w:ascii="Times New Roman" w:eastAsia="Times New Roman" w:hAnsi="Times New Roman" w:cs="Times New Roman"/>
                <w:color w:val="000000"/>
                <w:sz w:val="24"/>
                <w:szCs w:val="24"/>
                <w:lang w:val="en-GB" w:eastAsia="zh-TW"/>
              </w:rPr>
              <w:t>Grade</w:t>
            </w:r>
          </w:p>
        </w:tc>
        <w:tc>
          <w:tcPr>
            <w:tcW w:w="1199" w:type="dxa"/>
            <w:shd w:val="clear" w:color="auto" w:fill="auto"/>
            <w:noWrap/>
            <w:vAlign w:val="center"/>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Tot.num.</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0</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19</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18</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139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139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16</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557</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15</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696</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14</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348</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209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12</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279</w:t>
            </w:r>
          </w:p>
        </w:tc>
      </w:tr>
      <w:tr w:rsidR="00A76292" w:rsidRPr="002469D3" w:rsidTr="00FF4B5B">
        <w:trPr>
          <w:trHeight w:val="324"/>
          <w:jc w:val="center"/>
        </w:trPr>
        <w:tc>
          <w:tcPr>
            <w:tcW w:w="2134"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11</w:t>
            </w:r>
          </w:p>
        </w:tc>
        <w:tc>
          <w:tcPr>
            <w:tcW w:w="1199"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905</w:t>
            </w:r>
          </w:p>
        </w:tc>
      </w:tr>
      <w:tr w:rsidR="00A76292" w:rsidRPr="002469D3" w:rsidTr="00FF4B5B">
        <w:trPr>
          <w:trHeight w:val="324"/>
          <w:jc w:val="center"/>
        </w:trPr>
        <w:tc>
          <w:tcPr>
            <w:tcW w:w="2134"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10</w:t>
            </w:r>
          </w:p>
        </w:tc>
        <w:tc>
          <w:tcPr>
            <w:tcW w:w="1199"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627</w:t>
            </w:r>
          </w:p>
        </w:tc>
      </w:tr>
      <w:tr w:rsidR="00A76292" w:rsidRPr="002469D3" w:rsidTr="00FF4B5B">
        <w:trPr>
          <w:trHeight w:val="324"/>
          <w:jc w:val="center"/>
        </w:trPr>
        <w:tc>
          <w:tcPr>
            <w:tcW w:w="2134" w:type="dxa"/>
            <w:shd w:val="clear" w:color="auto" w:fill="auto"/>
            <w:noWrap/>
            <w:vAlign w:val="bottom"/>
          </w:tcPr>
          <w:p w:rsidR="00A76292" w:rsidRPr="006D6B31" w:rsidRDefault="00A76292" w:rsidP="00FF4B5B">
            <w:pPr>
              <w:spacing w:after="0" w:line="240" w:lineRule="auto"/>
              <w:jc w:val="both"/>
              <w:rPr>
                <w:rFonts w:ascii="Times New Roman" w:eastAsia="Times New Roman" w:hAnsi="Times New Roman" w:cs="Times New Roman"/>
                <w:b/>
                <w:color w:val="000000"/>
                <w:sz w:val="24"/>
                <w:szCs w:val="24"/>
                <w:lang w:val="en-GB" w:eastAsia="zh-TW"/>
              </w:rPr>
            </w:pPr>
            <w:r w:rsidRPr="006D6B31">
              <w:rPr>
                <w:rFonts w:ascii="Times New Roman" w:eastAsia="Times New Roman" w:hAnsi="Times New Roman" w:cs="Times New Roman"/>
                <w:b/>
                <w:color w:val="000000"/>
                <w:sz w:val="24"/>
                <w:szCs w:val="24"/>
                <w:lang w:val="en-GB" w:eastAsia="zh-TW"/>
              </w:rPr>
              <w:t>TOTAL_MARKS</w:t>
            </w:r>
          </w:p>
        </w:tc>
        <w:tc>
          <w:tcPr>
            <w:tcW w:w="1199"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3968</w:t>
            </w:r>
          </w:p>
        </w:tc>
      </w:tr>
    </w:tbl>
    <w:p w:rsidR="00A76292" w:rsidRDefault="00A76292" w:rsidP="00A7629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A76292" w:rsidRDefault="00A76292" w:rsidP="00A76292">
      <w:pPr>
        <w:spacing w:after="0" w:line="24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template for entering the data only require the number of </w:t>
      </w:r>
      <w:r w:rsidR="008D406C">
        <w:rPr>
          <w:rFonts w:ascii="Times New Roman" w:hAnsi="Times New Roman" w:cs="Times New Roman"/>
          <w:sz w:val="24"/>
          <w:szCs w:val="24"/>
          <w:lang w:val="en-GB"/>
        </w:rPr>
        <w:t>occurrences</w:t>
      </w:r>
      <w:r w:rsidR="009B2063">
        <w:rPr>
          <w:rFonts w:ascii="Times New Roman" w:hAnsi="Times New Roman" w:cs="Times New Roman"/>
          <w:sz w:val="24"/>
          <w:szCs w:val="24"/>
          <w:lang w:val="en-GB"/>
        </w:rPr>
        <w:t xml:space="preserve"> (no decimals)</w:t>
      </w:r>
      <w:r w:rsidR="008D406C">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each </w:t>
      </w:r>
      <w:r w:rsidR="008D406C">
        <w:rPr>
          <w:rFonts w:ascii="Times New Roman" w:hAnsi="Times New Roman" w:cs="Times New Roman"/>
          <w:sz w:val="24"/>
          <w:szCs w:val="24"/>
          <w:lang w:val="en-GB"/>
        </w:rPr>
        <w:t>grade</w:t>
      </w:r>
      <w:r>
        <w:rPr>
          <w:rFonts w:ascii="Times New Roman" w:hAnsi="Times New Roman" w:cs="Times New Roman"/>
          <w:sz w:val="24"/>
          <w:szCs w:val="24"/>
          <w:lang w:val="en-GB"/>
        </w:rPr>
        <w:t xml:space="preserve"> and the total number of </w:t>
      </w:r>
      <w:r w:rsidR="008D406C">
        <w:rPr>
          <w:rFonts w:ascii="Times New Roman" w:hAnsi="Times New Roman" w:cs="Times New Roman"/>
          <w:sz w:val="24"/>
          <w:szCs w:val="24"/>
          <w:lang w:val="en-GB"/>
        </w:rPr>
        <w:t>occurrences</w:t>
      </w:r>
      <w:r>
        <w:rPr>
          <w:rFonts w:ascii="Times New Roman" w:hAnsi="Times New Roman" w:cs="Times New Roman"/>
          <w:sz w:val="24"/>
          <w:szCs w:val="24"/>
          <w:lang w:val="en-GB"/>
        </w:rPr>
        <w:t>. The frequen</w:t>
      </w:r>
      <w:r w:rsidR="008D406C">
        <w:rPr>
          <w:rFonts w:ascii="Times New Roman" w:hAnsi="Times New Roman" w:cs="Times New Roman"/>
          <w:sz w:val="24"/>
          <w:szCs w:val="24"/>
          <w:lang w:val="en-GB"/>
        </w:rPr>
        <w:t>cies are calculated inside the Egracons T</w:t>
      </w:r>
      <w:r>
        <w:rPr>
          <w:rFonts w:ascii="Times New Roman" w:hAnsi="Times New Roman" w:cs="Times New Roman"/>
          <w:sz w:val="24"/>
          <w:szCs w:val="24"/>
          <w:lang w:val="en-GB"/>
        </w:rPr>
        <w:t>ool itself.</w:t>
      </w:r>
    </w:p>
    <w:p w:rsidR="00A76292" w:rsidRPr="002469D3" w:rsidRDefault="00A76292" w:rsidP="00A76292">
      <w:p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b/>
      </w:r>
    </w:p>
    <w:p w:rsidR="00A76292" w:rsidRPr="002469D3" w:rsidRDefault="00A76292" w:rsidP="00A76292">
      <w:pPr>
        <w:pStyle w:val="Lijstalinea"/>
        <w:numPr>
          <w:ilvl w:val="0"/>
          <w:numId w:val="5"/>
        </w:numPr>
        <w:spacing w:after="0" w:line="240" w:lineRule="auto"/>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Frequency</w:t>
      </w:r>
      <w:r w:rsidR="00F21560">
        <w:rPr>
          <w:rFonts w:ascii="Times New Roman" w:hAnsi="Times New Roman" w:cs="Times New Roman"/>
          <w:sz w:val="24"/>
          <w:szCs w:val="24"/>
          <w:lang w:val="en-GB"/>
        </w:rPr>
        <w:t xml:space="preserve"> (calculated inside the tool)</w:t>
      </w:r>
      <w:r w:rsidRPr="002469D3">
        <w:rPr>
          <w:rFonts w:ascii="Times New Roman" w:hAnsi="Times New Roman" w:cs="Times New Roman"/>
          <w:sz w:val="24"/>
          <w:szCs w:val="24"/>
          <w:lang w:val="en-GB"/>
        </w:rPr>
        <w:t>:</w:t>
      </w:r>
      <w:r w:rsidRPr="002469D3">
        <w:rPr>
          <w:rFonts w:ascii="Times New Roman" w:hAnsi="Times New Roman" w:cs="Times New Roman"/>
          <w:i/>
          <w:sz w:val="24"/>
          <w:szCs w:val="24"/>
          <w:lang w:val="en-GB"/>
        </w:rPr>
        <w:t xml:space="preserve">  </w:t>
      </w:r>
      <w:r>
        <w:rPr>
          <w:rFonts w:ascii="Times New Roman" w:hAnsi="Times New Roman" w:cs="Times New Roman"/>
          <w:i/>
          <w:sz w:val="24"/>
          <w:szCs w:val="24"/>
          <w:lang w:val="en-GB"/>
        </w:rPr>
        <w:tab/>
      </w:r>
      <w:r w:rsidRPr="002469D3">
        <w:rPr>
          <w:rFonts w:ascii="Times New Roman" w:hAnsi="Times New Roman" w:cs="Times New Roman"/>
          <w:i/>
          <w:sz w:val="24"/>
          <w:szCs w:val="24"/>
          <w:lang w:val="en-GB"/>
        </w:rPr>
        <w:t>F</w:t>
      </w:r>
      <w:r w:rsidRPr="002469D3">
        <w:rPr>
          <w:rFonts w:ascii="Times New Roman" w:hAnsi="Times New Roman" w:cs="Times New Roman"/>
          <w:i/>
          <w:sz w:val="24"/>
          <w:szCs w:val="24"/>
          <w:vertAlign w:val="subscript"/>
          <w:lang w:val="en-GB"/>
        </w:rPr>
        <w:t>0</w:t>
      </w:r>
      <w:r w:rsidRPr="002469D3">
        <w:rPr>
          <w:rFonts w:ascii="Times New Roman" w:hAnsi="Times New Roman" w:cs="Times New Roman"/>
          <w:sz w:val="24"/>
          <w:szCs w:val="24"/>
          <w:lang w:val="en-GB"/>
        </w:rPr>
        <w:t xml:space="preserve"> = (627 / 3968) * 100 = 15.79; </w:t>
      </w:r>
    </w:p>
    <w:p w:rsidR="00A76292" w:rsidRPr="002469D3" w:rsidRDefault="00A76292" w:rsidP="00A76292">
      <w:pPr>
        <w:spacing w:after="0" w:line="240" w:lineRule="auto"/>
        <w:ind w:left="1416" w:firstLine="708"/>
        <w:jc w:val="both"/>
        <w:rPr>
          <w:rFonts w:ascii="Times New Roman" w:hAnsi="Times New Roman" w:cs="Times New Roman"/>
          <w:sz w:val="24"/>
          <w:szCs w:val="24"/>
          <w:lang w:val="en-GB"/>
        </w:rPr>
      </w:pPr>
      <w:r w:rsidRPr="002469D3">
        <w:rPr>
          <w:rFonts w:ascii="Times New Roman" w:hAnsi="Times New Roman" w:cs="Times New Roman"/>
          <w:i/>
          <w:sz w:val="24"/>
          <w:szCs w:val="24"/>
          <w:lang w:val="en-GB"/>
        </w:rPr>
        <w:t>F</w:t>
      </w:r>
      <w:r w:rsidRPr="002469D3">
        <w:rPr>
          <w:rFonts w:ascii="Times New Roman" w:hAnsi="Times New Roman" w:cs="Times New Roman"/>
          <w:i/>
          <w:sz w:val="24"/>
          <w:szCs w:val="24"/>
          <w:vertAlign w:val="subscript"/>
          <w:lang w:val="en-GB"/>
        </w:rPr>
        <w:t>1</w:t>
      </w:r>
      <w:r w:rsidRPr="002469D3">
        <w:rPr>
          <w:rFonts w:ascii="Times New Roman" w:hAnsi="Times New Roman" w:cs="Times New Roman"/>
          <w:sz w:val="24"/>
          <w:szCs w:val="24"/>
          <w:lang w:val="en-GB"/>
        </w:rPr>
        <w:t xml:space="preserve"> = (925 / 3968) * 100 = 22.81; </w:t>
      </w:r>
    </w:p>
    <w:p w:rsidR="00A76292" w:rsidRPr="002469D3" w:rsidRDefault="00A76292" w:rsidP="00A76292">
      <w:pPr>
        <w:spacing w:after="0" w:line="240" w:lineRule="auto"/>
        <w:ind w:left="2124"/>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and so on, see table below.</w:t>
      </w:r>
    </w:p>
    <w:p w:rsidR="00A76292" w:rsidRPr="002469D3" w:rsidRDefault="00A76292" w:rsidP="00A76292">
      <w:pPr>
        <w:spacing w:after="0" w:line="240" w:lineRule="auto"/>
        <w:ind w:left="2124"/>
        <w:jc w:val="both"/>
        <w:rPr>
          <w:rFonts w:ascii="Times New Roman" w:hAnsi="Times New Roman" w:cs="Times New Roman"/>
          <w:sz w:val="24"/>
          <w:szCs w:val="24"/>
          <w:lang w:val="en-GB"/>
        </w:rPr>
      </w:pPr>
    </w:p>
    <w:p w:rsidR="00A76292" w:rsidRPr="002469D3" w:rsidRDefault="00A76292" w:rsidP="00A76292">
      <w:pPr>
        <w:spacing w:after="0" w:line="240" w:lineRule="auto"/>
        <w:jc w:val="both"/>
        <w:rPr>
          <w:rFonts w:ascii="Times New Roman" w:hAnsi="Times New Roman" w:cs="Times New Roman"/>
          <w:sz w:val="24"/>
          <w:szCs w:val="24"/>
          <w:lang w:val="en-GB"/>
        </w:rPr>
      </w:pPr>
    </w:p>
    <w:tbl>
      <w:tblPr>
        <w:tblW w:w="354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60"/>
        <w:gridCol w:w="1120"/>
        <w:gridCol w:w="1460"/>
      </w:tblGrid>
      <w:tr w:rsidR="00A76292" w:rsidRPr="00A76292" w:rsidTr="00FF4B5B">
        <w:trPr>
          <w:trHeight w:val="300"/>
          <w:jc w:val="center"/>
        </w:trPr>
        <w:tc>
          <w:tcPr>
            <w:tcW w:w="960" w:type="dxa"/>
            <w:shd w:val="clear" w:color="auto" w:fill="auto"/>
            <w:noWrap/>
            <w:vAlign w:val="center"/>
            <w:hideMark/>
          </w:tcPr>
          <w:p w:rsidR="00A76292" w:rsidRPr="002469D3" w:rsidRDefault="008D406C" w:rsidP="00FF4B5B">
            <w:pPr>
              <w:spacing w:after="0" w:line="240" w:lineRule="auto"/>
              <w:jc w:val="both"/>
              <w:rPr>
                <w:rFonts w:ascii="Times New Roman" w:eastAsia="Times New Roman" w:hAnsi="Times New Roman" w:cs="Times New Roman"/>
                <w:color w:val="000000"/>
                <w:sz w:val="24"/>
                <w:szCs w:val="24"/>
                <w:lang w:val="en-GB" w:eastAsia="zh-TW"/>
              </w:rPr>
            </w:pPr>
            <w:r>
              <w:rPr>
                <w:rFonts w:ascii="Times New Roman" w:eastAsia="Times New Roman" w:hAnsi="Times New Roman" w:cs="Times New Roman"/>
                <w:color w:val="000000"/>
                <w:sz w:val="24"/>
                <w:szCs w:val="24"/>
                <w:lang w:val="en-GB" w:eastAsia="zh-TW"/>
              </w:rPr>
              <w:t>Grade</w:t>
            </w:r>
          </w:p>
        </w:tc>
        <w:tc>
          <w:tcPr>
            <w:tcW w:w="1120" w:type="dxa"/>
            <w:shd w:val="clear" w:color="auto" w:fill="auto"/>
            <w:noWrap/>
            <w:vAlign w:val="center"/>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Tot.num.</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Frequency (%)</w:t>
            </w:r>
          </w:p>
        </w:tc>
      </w:tr>
      <w:tr w:rsidR="00A76292" w:rsidRPr="00A76292"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0</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0</w:t>
            </w:r>
          </w:p>
        </w:tc>
      </w:tr>
      <w:tr w:rsidR="00A76292" w:rsidRPr="00A76292"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19</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1.75</w:t>
            </w:r>
          </w:p>
        </w:tc>
      </w:tr>
      <w:tr w:rsidR="00A76292" w:rsidRPr="00A76292"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18</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3.51</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3.51</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16</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557</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14.04</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15</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696</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17.54</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14</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348</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8.77</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5.26</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12</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279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7.02</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11</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905</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22.81</w:t>
            </w:r>
          </w:p>
        </w:tc>
      </w:tr>
      <w:tr w:rsidR="00A76292" w:rsidRPr="002469D3" w:rsidTr="00FF4B5B">
        <w:trPr>
          <w:trHeight w:val="300"/>
          <w:jc w:val="center"/>
        </w:trPr>
        <w:tc>
          <w:tcPr>
            <w:tcW w:w="96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10</w:t>
            </w:r>
          </w:p>
        </w:tc>
        <w:tc>
          <w:tcPr>
            <w:tcW w:w="112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627</w:t>
            </w:r>
          </w:p>
        </w:tc>
        <w:tc>
          <w:tcPr>
            <w:tcW w:w="146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15.79</w:t>
            </w:r>
          </w:p>
        </w:tc>
      </w:tr>
      <w:tr w:rsidR="00A76292" w:rsidRPr="002469D3" w:rsidTr="00FF4B5B">
        <w:trPr>
          <w:trHeight w:val="300"/>
          <w:jc w:val="center"/>
        </w:trPr>
        <w:tc>
          <w:tcPr>
            <w:tcW w:w="96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p>
        </w:tc>
        <w:tc>
          <w:tcPr>
            <w:tcW w:w="112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 xml:space="preserve">Total </w:t>
            </w:r>
          </w:p>
        </w:tc>
        <w:tc>
          <w:tcPr>
            <w:tcW w:w="1460" w:type="dxa"/>
            <w:shd w:val="clear" w:color="auto" w:fill="auto"/>
            <w:noWrap/>
            <w:vAlign w:val="bottom"/>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100</w:t>
            </w:r>
          </w:p>
        </w:tc>
      </w:tr>
    </w:tbl>
    <w:p w:rsidR="00A76292" w:rsidRPr="002469D3" w:rsidRDefault="00A76292" w:rsidP="00A76292">
      <w:pPr>
        <w:spacing w:after="0" w:line="240" w:lineRule="auto"/>
        <w:jc w:val="both"/>
        <w:rPr>
          <w:rFonts w:ascii="Times New Roman" w:hAnsi="Times New Roman" w:cs="Times New Roman"/>
          <w:sz w:val="24"/>
          <w:szCs w:val="24"/>
          <w:lang w:val="en-GB"/>
        </w:rPr>
      </w:pPr>
    </w:p>
    <w:p w:rsidR="00A76292" w:rsidRPr="002469D3" w:rsidRDefault="00A76292" w:rsidP="00A76292">
      <w:pPr>
        <w:jc w:val="both"/>
        <w:rPr>
          <w:rFonts w:ascii="Times New Roman" w:hAnsi="Times New Roman" w:cs="Times New Roman"/>
          <w:sz w:val="24"/>
          <w:szCs w:val="24"/>
          <w:lang w:val="en-GB"/>
        </w:rPr>
      </w:pPr>
    </w:p>
    <w:p w:rsidR="00A76292" w:rsidRPr="005A62AC" w:rsidRDefault="00A76292" w:rsidP="00A76292">
      <w:pPr>
        <w:pStyle w:val="Lijstalinea"/>
        <w:numPr>
          <w:ilvl w:val="0"/>
          <w:numId w:val="10"/>
        </w:numPr>
        <w:jc w:val="both"/>
        <w:rPr>
          <w:rFonts w:ascii="Times New Roman" w:hAnsi="Times New Roman" w:cs="Times New Roman"/>
          <w:sz w:val="24"/>
          <w:szCs w:val="24"/>
          <w:lang w:val="en-GB"/>
        </w:rPr>
      </w:pPr>
      <w:r w:rsidRPr="005A62AC">
        <w:rPr>
          <w:rFonts w:ascii="Times New Roman" w:hAnsi="Times New Roman" w:cs="Times New Roman"/>
          <w:sz w:val="24"/>
          <w:szCs w:val="24"/>
          <w:lang w:val="en-GB"/>
        </w:rPr>
        <w:t xml:space="preserve">For the accumulated frequency start from the highest </w:t>
      </w:r>
      <w:r w:rsidR="008D406C">
        <w:rPr>
          <w:rFonts w:ascii="Times New Roman" w:hAnsi="Times New Roman" w:cs="Times New Roman"/>
          <w:sz w:val="24"/>
          <w:szCs w:val="24"/>
          <w:lang w:val="en-GB"/>
        </w:rPr>
        <w:t>grade</w:t>
      </w:r>
      <w:r w:rsidRPr="005A62AC">
        <w:rPr>
          <w:rFonts w:ascii="Times New Roman" w:hAnsi="Times New Roman" w:cs="Times New Roman"/>
          <w:sz w:val="24"/>
          <w:szCs w:val="24"/>
          <w:lang w:val="en-GB"/>
        </w:rPr>
        <w:t xml:space="preserve">: </w:t>
      </w:r>
    </w:p>
    <w:p w:rsidR="00A76292" w:rsidRPr="00F01C4A" w:rsidRDefault="00A76292" w:rsidP="00A76292">
      <w:pPr>
        <w:spacing w:after="0" w:line="240" w:lineRule="auto"/>
        <w:ind w:left="1416"/>
        <w:jc w:val="both"/>
        <w:rPr>
          <w:rFonts w:ascii="Times New Roman" w:hAnsi="Times New Roman" w:cs="Times New Roman"/>
          <w:sz w:val="24"/>
          <w:szCs w:val="24"/>
        </w:rPr>
      </w:pPr>
      <w:r w:rsidRPr="00F01C4A">
        <w:rPr>
          <w:rFonts w:ascii="Times New Roman" w:hAnsi="Times New Roman" w:cs="Times New Roman"/>
          <w:i/>
          <w:sz w:val="24"/>
          <w:szCs w:val="24"/>
        </w:rPr>
        <w:t>Af</w:t>
      </w:r>
      <w:r w:rsidRPr="00F01C4A">
        <w:rPr>
          <w:rFonts w:ascii="Times New Roman" w:hAnsi="Times New Roman" w:cs="Times New Roman"/>
          <w:i/>
          <w:sz w:val="24"/>
          <w:szCs w:val="24"/>
          <w:vertAlign w:val="subscript"/>
        </w:rPr>
        <w:t>10</w:t>
      </w:r>
      <w:r w:rsidRPr="00F01C4A">
        <w:rPr>
          <w:rFonts w:ascii="Times New Roman" w:hAnsi="Times New Roman" w:cs="Times New Roman"/>
          <w:sz w:val="24"/>
          <w:szCs w:val="24"/>
        </w:rPr>
        <w:t xml:space="preserve"> = </w:t>
      </w:r>
      <w:r w:rsidRPr="00F01C4A">
        <w:rPr>
          <w:rFonts w:ascii="Times New Roman" w:hAnsi="Times New Roman" w:cs="Times New Roman"/>
          <w:i/>
          <w:sz w:val="24"/>
          <w:szCs w:val="24"/>
        </w:rPr>
        <w:t>F</w:t>
      </w:r>
      <w:r w:rsidRPr="00F01C4A">
        <w:rPr>
          <w:rFonts w:ascii="Times New Roman" w:hAnsi="Times New Roman" w:cs="Times New Roman"/>
          <w:i/>
          <w:sz w:val="24"/>
          <w:szCs w:val="24"/>
          <w:vertAlign w:val="subscript"/>
        </w:rPr>
        <w:t>10</w:t>
      </w:r>
      <w:r w:rsidRPr="00F01C4A">
        <w:rPr>
          <w:rFonts w:ascii="Times New Roman" w:hAnsi="Times New Roman" w:cs="Times New Roman"/>
          <w:sz w:val="24"/>
          <w:szCs w:val="24"/>
        </w:rPr>
        <w:t xml:space="preserve"> = 0 %</w:t>
      </w:r>
    </w:p>
    <w:p w:rsidR="00A76292" w:rsidRPr="00F01C4A" w:rsidRDefault="00A76292" w:rsidP="00A76292">
      <w:pPr>
        <w:spacing w:after="0" w:line="240" w:lineRule="auto"/>
        <w:ind w:left="1416"/>
        <w:jc w:val="both"/>
        <w:rPr>
          <w:rFonts w:ascii="Times New Roman" w:hAnsi="Times New Roman" w:cs="Times New Roman"/>
          <w:sz w:val="24"/>
          <w:szCs w:val="24"/>
        </w:rPr>
      </w:pPr>
      <w:r w:rsidRPr="00F01C4A">
        <w:rPr>
          <w:rFonts w:ascii="Times New Roman" w:hAnsi="Times New Roman" w:cs="Times New Roman"/>
          <w:i/>
          <w:sz w:val="24"/>
          <w:szCs w:val="24"/>
        </w:rPr>
        <w:t>Af</w:t>
      </w:r>
      <w:r w:rsidRPr="00F01C4A">
        <w:rPr>
          <w:rFonts w:ascii="Times New Roman" w:hAnsi="Times New Roman" w:cs="Times New Roman"/>
          <w:i/>
          <w:sz w:val="24"/>
          <w:szCs w:val="24"/>
          <w:vertAlign w:val="subscript"/>
        </w:rPr>
        <w:t>9</w:t>
      </w:r>
      <w:r w:rsidRPr="00F01C4A">
        <w:rPr>
          <w:rFonts w:ascii="Times New Roman" w:hAnsi="Times New Roman" w:cs="Times New Roman"/>
          <w:sz w:val="24"/>
          <w:szCs w:val="24"/>
        </w:rPr>
        <w:t xml:space="preserve"> = </w:t>
      </w:r>
      <w:r w:rsidRPr="00F01C4A">
        <w:rPr>
          <w:rFonts w:ascii="Times New Roman" w:hAnsi="Times New Roman" w:cs="Times New Roman"/>
          <w:i/>
          <w:sz w:val="24"/>
          <w:szCs w:val="24"/>
        </w:rPr>
        <w:t>Af</w:t>
      </w:r>
      <w:r w:rsidRPr="00F01C4A">
        <w:rPr>
          <w:rFonts w:ascii="Times New Roman" w:hAnsi="Times New Roman" w:cs="Times New Roman"/>
          <w:i/>
          <w:sz w:val="24"/>
          <w:szCs w:val="24"/>
          <w:vertAlign w:val="subscript"/>
        </w:rPr>
        <w:t xml:space="preserve">10 </w:t>
      </w:r>
      <w:r w:rsidRPr="00F01C4A">
        <w:rPr>
          <w:rFonts w:ascii="Times New Roman" w:hAnsi="Times New Roman" w:cs="Times New Roman"/>
          <w:i/>
          <w:sz w:val="24"/>
          <w:szCs w:val="24"/>
        </w:rPr>
        <w:t>+</w:t>
      </w:r>
      <w:r w:rsidRPr="00F01C4A">
        <w:rPr>
          <w:rFonts w:ascii="Times New Roman" w:hAnsi="Times New Roman" w:cs="Times New Roman"/>
          <w:sz w:val="24"/>
          <w:szCs w:val="24"/>
        </w:rPr>
        <w:t xml:space="preserve"> </w:t>
      </w:r>
      <w:r w:rsidRPr="00F01C4A">
        <w:rPr>
          <w:rFonts w:ascii="Times New Roman" w:hAnsi="Times New Roman" w:cs="Times New Roman"/>
          <w:i/>
          <w:sz w:val="24"/>
          <w:szCs w:val="24"/>
        </w:rPr>
        <w:t>F</w:t>
      </w:r>
      <w:r w:rsidRPr="00F01C4A">
        <w:rPr>
          <w:rFonts w:ascii="Times New Roman" w:hAnsi="Times New Roman" w:cs="Times New Roman"/>
          <w:i/>
          <w:sz w:val="24"/>
          <w:szCs w:val="24"/>
          <w:vertAlign w:val="subscript"/>
        </w:rPr>
        <w:t>9</w:t>
      </w:r>
      <w:r w:rsidRPr="00F01C4A">
        <w:rPr>
          <w:rFonts w:ascii="Times New Roman" w:hAnsi="Times New Roman" w:cs="Times New Roman"/>
          <w:sz w:val="24"/>
          <w:szCs w:val="24"/>
        </w:rPr>
        <w:t xml:space="preserve"> = 0 % + 1.75 % = 1.75 %</w:t>
      </w:r>
    </w:p>
    <w:p w:rsidR="00A76292" w:rsidRPr="00F01C4A" w:rsidRDefault="00A76292" w:rsidP="00A76292">
      <w:pPr>
        <w:spacing w:after="0" w:line="240" w:lineRule="auto"/>
        <w:ind w:left="1416"/>
        <w:jc w:val="both"/>
        <w:rPr>
          <w:rFonts w:ascii="Times New Roman" w:hAnsi="Times New Roman" w:cs="Times New Roman"/>
          <w:sz w:val="24"/>
          <w:szCs w:val="24"/>
        </w:rPr>
      </w:pPr>
      <w:r w:rsidRPr="00F01C4A">
        <w:rPr>
          <w:rFonts w:ascii="Times New Roman" w:hAnsi="Times New Roman" w:cs="Times New Roman"/>
          <w:i/>
          <w:sz w:val="24"/>
          <w:szCs w:val="24"/>
        </w:rPr>
        <w:lastRenderedPageBreak/>
        <w:t>Af</w:t>
      </w:r>
      <w:r w:rsidRPr="00F01C4A">
        <w:rPr>
          <w:rFonts w:ascii="Times New Roman" w:hAnsi="Times New Roman" w:cs="Times New Roman"/>
          <w:i/>
          <w:sz w:val="24"/>
          <w:szCs w:val="24"/>
          <w:vertAlign w:val="subscript"/>
        </w:rPr>
        <w:t>8</w:t>
      </w:r>
      <w:r w:rsidRPr="00F01C4A">
        <w:rPr>
          <w:rFonts w:ascii="Times New Roman" w:hAnsi="Times New Roman" w:cs="Times New Roman"/>
          <w:sz w:val="24"/>
          <w:szCs w:val="24"/>
        </w:rPr>
        <w:t xml:space="preserve"> = </w:t>
      </w:r>
      <w:r w:rsidRPr="00F01C4A">
        <w:rPr>
          <w:rFonts w:ascii="Times New Roman" w:hAnsi="Times New Roman" w:cs="Times New Roman"/>
          <w:i/>
          <w:sz w:val="24"/>
          <w:szCs w:val="24"/>
        </w:rPr>
        <w:t>Af</w:t>
      </w:r>
      <w:r w:rsidRPr="00F01C4A">
        <w:rPr>
          <w:rFonts w:ascii="Times New Roman" w:hAnsi="Times New Roman" w:cs="Times New Roman"/>
          <w:i/>
          <w:sz w:val="24"/>
          <w:szCs w:val="24"/>
          <w:vertAlign w:val="subscript"/>
        </w:rPr>
        <w:t xml:space="preserve">9 </w:t>
      </w:r>
      <w:r w:rsidRPr="00F01C4A">
        <w:rPr>
          <w:rFonts w:ascii="Times New Roman" w:hAnsi="Times New Roman" w:cs="Times New Roman"/>
          <w:i/>
          <w:sz w:val="24"/>
          <w:szCs w:val="24"/>
        </w:rPr>
        <w:t>+</w:t>
      </w:r>
      <w:r w:rsidRPr="00F01C4A">
        <w:rPr>
          <w:rFonts w:ascii="Times New Roman" w:hAnsi="Times New Roman" w:cs="Times New Roman"/>
          <w:sz w:val="24"/>
          <w:szCs w:val="24"/>
        </w:rPr>
        <w:t xml:space="preserve"> </w:t>
      </w:r>
      <w:r w:rsidRPr="00F01C4A">
        <w:rPr>
          <w:rFonts w:ascii="Times New Roman" w:hAnsi="Times New Roman" w:cs="Times New Roman"/>
          <w:i/>
          <w:sz w:val="24"/>
          <w:szCs w:val="24"/>
        </w:rPr>
        <w:t>F</w:t>
      </w:r>
      <w:r w:rsidRPr="00F01C4A">
        <w:rPr>
          <w:rFonts w:ascii="Times New Roman" w:hAnsi="Times New Roman" w:cs="Times New Roman"/>
          <w:i/>
          <w:sz w:val="24"/>
          <w:szCs w:val="24"/>
          <w:vertAlign w:val="subscript"/>
        </w:rPr>
        <w:t>8</w:t>
      </w:r>
      <w:r w:rsidRPr="00F01C4A">
        <w:rPr>
          <w:rFonts w:ascii="Times New Roman" w:hAnsi="Times New Roman" w:cs="Times New Roman"/>
          <w:sz w:val="24"/>
          <w:szCs w:val="24"/>
        </w:rPr>
        <w:t xml:space="preserve">  = 1.75 % + 3.51 % = 5.26 %</w:t>
      </w:r>
    </w:p>
    <w:p w:rsidR="00A76292" w:rsidRPr="002469D3" w:rsidRDefault="00A76292" w:rsidP="00A76292">
      <w:pPr>
        <w:spacing w:after="0" w:line="240" w:lineRule="auto"/>
        <w:ind w:left="1416"/>
        <w:jc w:val="both"/>
        <w:rPr>
          <w:rFonts w:ascii="Times New Roman" w:hAnsi="Times New Roman" w:cs="Times New Roman"/>
          <w:sz w:val="24"/>
          <w:szCs w:val="24"/>
          <w:lang w:val="en-GB"/>
        </w:rPr>
      </w:pPr>
      <w:r w:rsidRPr="002469D3">
        <w:rPr>
          <w:rFonts w:ascii="Times New Roman" w:hAnsi="Times New Roman" w:cs="Times New Roman"/>
          <w:i/>
          <w:sz w:val="24"/>
          <w:szCs w:val="24"/>
          <w:lang w:val="en-GB"/>
        </w:rPr>
        <w:t>Af</w:t>
      </w:r>
      <w:r w:rsidRPr="002469D3">
        <w:rPr>
          <w:rFonts w:ascii="Times New Roman" w:hAnsi="Times New Roman" w:cs="Times New Roman"/>
          <w:i/>
          <w:sz w:val="24"/>
          <w:szCs w:val="24"/>
          <w:vertAlign w:val="subscript"/>
          <w:lang w:val="en-GB"/>
        </w:rPr>
        <w:t>7</w:t>
      </w:r>
      <w:r w:rsidRPr="002469D3">
        <w:rPr>
          <w:rFonts w:ascii="Times New Roman" w:hAnsi="Times New Roman" w:cs="Times New Roman"/>
          <w:sz w:val="24"/>
          <w:szCs w:val="24"/>
          <w:lang w:val="en-GB"/>
        </w:rPr>
        <w:t xml:space="preserve"> = </w:t>
      </w:r>
      <w:r w:rsidRPr="002469D3">
        <w:rPr>
          <w:rFonts w:ascii="Times New Roman" w:hAnsi="Times New Roman" w:cs="Times New Roman"/>
          <w:i/>
          <w:sz w:val="24"/>
          <w:szCs w:val="24"/>
          <w:lang w:val="en-GB"/>
        </w:rPr>
        <w:t>Af</w:t>
      </w:r>
      <w:r w:rsidRPr="002469D3">
        <w:rPr>
          <w:rFonts w:ascii="Times New Roman" w:hAnsi="Times New Roman" w:cs="Times New Roman"/>
          <w:i/>
          <w:sz w:val="24"/>
          <w:szCs w:val="24"/>
          <w:vertAlign w:val="subscript"/>
          <w:lang w:val="en-GB"/>
        </w:rPr>
        <w:t xml:space="preserve">8 </w:t>
      </w:r>
      <w:r w:rsidRPr="002469D3">
        <w:rPr>
          <w:rFonts w:ascii="Times New Roman" w:hAnsi="Times New Roman" w:cs="Times New Roman"/>
          <w:i/>
          <w:sz w:val="24"/>
          <w:szCs w:val="24"/>
          <w:lang w:val="en-GB"/>
        </w:rPr>
        <w:t>+</w:t>
      </w:r>
      <w:r w:rsidRPr="002469D3">
        <w:rPr>
          <w:rFonts w:ascii="Times New Roman" w:hAnsi="Times New Roman" w:cs="Times New Roman"/>
          <w:sz w:val="24"/>
          <w:szCs w:val="24"/>
          <w:lang w:val="en-GB"/>
        </w:rPr>
        <w:t xml:space="preserve"> </w:t>
      </w:r>
      <w:r w:rsidRPr="002469D3">
        <w:rPr>
          <w:rFonts w:ascii="Times New Roman" w:hAnsi="Times New Roman" w:cs="Times New Roman"/>
          <w:i/>
          <w:sz w:val="24"/>
          <w:szCs w:val="24"/>
          <w:lang w:val="en-GB"/>
        </w:rPr>
        <w:t>F</w:t>
      </w:r>
      <w:r w:rsidRPr="002469D3">
        <w:rPr>
          <w:rFonts w:ascii="Times New Roman" w:hAnsi="Times New Roman" w:cs="Times New Roman"/>
          <w:i/>
          <w:sz w:val="24"/>
          <w:szCs w:val="24"/>
          <w:vertAlign w:val="subscript"/>
          <w:lang w:val="en-GB"/>
        </w:rPr>
        <w:t>7</w:t>
      </w:r>
      <w:r w:rsidRPr="002469D3">
        <w:rPr>
          <w:rFonts w:ascii="Times New Roman" w:hAnsi="Times New Roman" w:cs="Times New Roman"/>
          <w:sz w:val="24"/>
          <w:szCs w:val="24"/>
          <w:lang w:val="en-GB"/>
        </w:rPr>
        <w:t xml:space="preserve">  = 5.26 % + 3.51 % = 8.77 %</w:t>
      </w:r>
    </w:p>
    <w:p w:rsidR="00A76292" w:rsidRDefault="00A76292" w:rsidP="00A76292">
      <w:pPr>
        <w:spacing w:after="0" w:line="240" w:lineRule="auto"/>
        <w:ind w:left="1416"/>
        <w:jc w:val="both"/>
        <w:rPr>
          <w:rFonts w:ascii="Times New Roman" w:hAnsi="Times New Roman" w:cs="Times New Roman"/>
          <w:sz w:val="24"/>
          <w:szCs w:val="24"/>
          <w:lang w:val="en-GB"/>
        </w:rPr>
      </w:pPr>
    </w:p>
    <w:p w:rsidR="00A76292" w:rsidRDefault="00A76292" w:rsidP="00A76292">
      <w:pPr>
        <w:spacing w:after="0" w:line="240" w:lineRule="auto"/>
        <w:ind w:left="1416"/>
        <w:jc w:val="both"/>
        <w:rPr>
          <w:rFonts w:ascii="Times New Roman" w:hAnsi="Times New Roman" w:cs="Times New Roman"/>
          <w:sz w:val="24"/>
          <w:szCs w:val="24"/>
          <w:lang w:val="en-GB"/>
        </w:rPr>
      </w:pPr>
    </w:p>
    <w:p w:rsidR="00A76292" w:rsidRDefault="00A76292" w:rsidP="00A76292">
      <w:pPr>
        <w:spacing w:after="0" w:line="240" w:lineRule="auto"/>
        <w:ind w:left="1416"/>
        <w:jc w:val="both"/>
        <w:rPr>
          <w:rFonts w:ascii="Times New Roman" w:hAnsi="Times New Roman" w:cs="Times New Roman"/>
          <w:sz w:val="24"/>
          <w:szCs w:val="24"/>
          <w:lang w:val="en-GB"/>
        </w:rPr>
      </w:pPr>
      <w:r w:rsidRPr="002469D3">
        <w:rPr>
          <w:rFonts w:ascii="Times New Roman" w:hAnsi="Times New Roman" w:cs="Times New Roman"/>
          <w:sz w:val="24"/>
          <w:szCs w:val="24"/>
          <w:lang w:val="en-GB"/>
        </w:rPr>
        <w:t>and so on, see table below</w:t>
      </w:r>
    </w:p>
    <w:p w:rsidR="00A76292" w:rsidRDefault="00A76292" w:rsidP="00A76292">
      <w:pPr>
        <w:spacing w:after="0" w:line="240" w:lineRule="auto"/>
        <w:ind w:left="1416"/>
        <w:jc w:val="both"/>
        <w:rPr>
          <w:rFonts w:ascii="Times New Roman" w:hAnsi="Times New Roman" w:cs="Times New Roman"/>
          <w:sz w:val="24"/>
          <w:szCs w:val="24"/>
          <w:lang w:val="en-GB"/>
        </w:rPr>
      </w:pPr>
    </w:p>
    <w:p w:rsidR="00A76292" w:rsidRPr="002469D3" w:rsidRDefault="00A76292" w:rsidP="00A76292">
      <w:pPr>
        <w:spacing w:after="0" w:line="240" w:lineRule="auto"/>
        <w:jc w:val="both"/>
        <w:rPr>
          <w:rFonts w:ascii="Times New Roman" w:hAnsi="Times New Roman" w:cs="Times New Roman"/>
          <w:sz w:val="24"/>
          <w:szCs w:val="24"/>
          <w:lang w:val="en-GB"/>
        </w:rPr>
      </w:pPr>
    </w:p>
    <w:tbl>
      <w:tblPr>
        <w:tblW w:w="542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60"/>
        <w:gridCol w:w="1120"/>
        <w:gridCol w:w="1460"/>
        <w:gridCol w:w="1880"/>
      </w:tblGrid>
      <w:tr w:rsidR="00A76292" w:rsidRPr="002469D3" w:rsidTr="00FF4B5B">
        <w:trPr>
          <w:trHeight w:val="300"/>
          <w:jc w:val="center"/>
        </w:trPr>
        <w:tc>
          <w:tcPr>
            <w:tcW w:w="960" w:type="dxa"/>
            <w:shd w:val="clear" w:color="auto" w:fill="auto"/>
            <w:noWrap/>
            <w:vAlign w:val="center"/>
            <w:hideMark/>
          </w:tcPr>
          <w:p w:rsidR="00A76292" w:rsidRPr="002469D3" w:rsidRDefault="008D406C" w:rsidP="00FF4B5B">
            <w:pPr>
              <w:spacing w:after="0" w:line="240" w:lineRule="auto"/>
              <w:jc w:val="both"/>
              <w:rPr>
                <w:rFonts w:ascii="Times New Roman" w:eastAsia="Times New Roman" w:hAnsi="Times New Roman" w:cs="Times New Roman"/>
                <w:color w:val="000000"/>
                <w:sz w:val="24"/>
                <w:szCs w:val="24"/>
                <w:lang w:val="en-GB" w:eastAsia="zh-TW"/>
              </w:rPr>
            </w:pPr>
            <w:r>
              <w:rPr>
                <w:rFonts w:ascii="Times New Roman" w:eastAsia="Times New Roman" w:hAnsi="Times New Roman" w:cs="Times New Roman"/>
                <w:color w:val="000000"/>
                <w:sz w:val="24"/>
                <w:szCs w:val="24"/>
                <w:lang w:val="en-GB" w:eastAsia="zh-TW"/>
              </w:rPr>
              <w:t>Grade</w:t>
            </w:r>
          </w:p>
        </w:tc>
        <w:tc>
          <w:tcPr>
            <w:tcW w:w="1120" w:type="dxa"/>
            <w:shd w:val="clear" w:color="auto" w:fill="auto"/>
            <w:noWrap/>
            <w:vAlign w:val="center"/>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Pr>
                <w:rFonts w:ascii="Times New Roman" w:eastAsia="Times New Roman" w:hAnsi="Times New Roman" w:cs="Times New Roman"/>
                <w:color w:val="000000"/>
                <w:sz w:val="24"/>
                <w:szCs w:val="24"/>
                <w:lang w:val="en-GB" w:eastAsia="zh-TW"/>
              </w:rPr>
              <w:t xml:space="preserve">Number of pass </w:t>
            </w:r>
            <w:r w:rsidR="008D406C">
              <w:rPr>
                <w:rFonts w:ascii="Times New Roman" w:eastAsia="Times New Roman" w:hAnsi="Times New Roman" w:cs="Times New Roman"/>
                <w:color w:val="000000"/>
                <w:sz w:val="24"/>
                <w:szCs w:val="24"/>
                <w:lang w:val="en-GB" w:eastAsia="zh-TW"/>
              </w:rPr>
              <w:t>grade</w:t>
            </w:r>
            <w:r>
              <w:rPr>
                <w:rFonts w:ascii="Times New Roman" w:eastAsia="Times New Roman" w:hAnsi="Times New Roman" w:cs="Times New Roman"/>
                <w:color w:val="000000"/>
                <w:sz w:val="24"/>
                <w:szCs w:val="24"/>
                <w:lang w:val="en-GB" w:eastAsia="zh-TW"/>
              </w:rPr>
              <w:t>s</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Frequency (%)</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Acc. Frequency (%)</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0</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0</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0</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19</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1.75</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1.75</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18</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3.51</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5.26</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3.51</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8.77</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16</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557</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14.04</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22.81</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15</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696</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17.54</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40.35</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14</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348</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8.77</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49.12</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13</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209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5.26</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54.38</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12</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279</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7.02</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61.4</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11</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905</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22.81</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84.21</w:t>
            </w:r>
          </w:p>
        </w:tc>
      </w:tr>
      <w:tr w:rsidR="00A76292" w:rsidRPr="002469D3" w:rsidTr="00FF4B5B">
        <w:trPr>
          <w:trHeight w:val="300"/>
          <w:jc w:val="center"/>
        </w:trPr>
        <w:tc>
          <w:tcPr>
            <w:tcW w:w="9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10</w:t>
            </w:r>
          </w:p>
        </w:tc>
        <w:tc>
          <w:tcPr>
            <w:tcW w:w="112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627</w:t>
            </w:r>
          </w:p>
        </w:tc>
        <w:tc>
          <w:tcPr>
            <w:tcW w:w="146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color w:val="000000"/>
                <w:sz w:val="24"/>
                <w:szCs w:val="24"/>
                <w:lang w:val="en-GB" w:eastAsia="zh-TW"/>
              </w:rPr>
            </w:pPr>
            <w:r w:rsidRPr="002469D3">
              <w:rPr>
                <w:rFonts w:ascii="Times New Roman" w:eastAsia="Times New Roman" w:hAnsi="Times New Roman" w:cs="Times New Roman"/>
                <w:color w:val="000000"/>
                <w:sz w:val="24"/>
                <w:szCs w:val="24"/>
                <w:lang w:val="en-GB" w:eastAsia="zh-TW"/>
              </w:rPr>
              <w:t>15.79</w:t>
            </w:r>
          </w:p>
        </w:tc>
        <w:tc>
          <w:tcPr>
            <w:tcW w:w="1880" w:type="dxa"/>
            <w:shd w:val="clear" w:color="auto" w:fill="auto"/>
            <w:noWrap/>
            <w:vAlign w:val="bottom"/>
            <w:hideMark/>
          </w:tcPr>
          <w:p w:rsidR="00A76292" w:rsidRPr="002469D3" w:rsidRDefault="00A76292" w:rsidP="00FF4B5B">
            <w:pPr>
              <w:spacing w:after="0" w:line="240" w:lineRule="auto"/>
              <w:jc w:val="both"/>
              <w:rPr>
                <w:rFonts w:ascii="Times New Roman" w:eastAsia="Times New Roman" w:hAnsi="Times New Roman" w:cs="Times New Roman"/>
                <w:b/>
                <w:color w:val="FF0000"/>
                <w:sz w:val="24"/>
                <w:szCs w:val="24"/>
                <w:lang w:val="en-GB" w:eastAsia="zh-TW"/>
              </w:rPr>
            </w:pPr>
            <w:r w:rsidRPr="002469D3">
              <w:rPr>
                <w:rFonts w:ascii="Times New Roman" w:eastAsia="Times New Roman" w:hAnsi="Times New Roman" w:cs="Times New Roman"/>
                <w:b/>
                <w:color w:val="FF0000"/>
                <w:sz w:val="24"/>
                <w:szCs w:val="24"/>
                <w:lang w:val="en-GB" w:eastAsia="zh-TW"/>
              </w:rPr>
              <w:t>100</w:t>
            </w:r>
          </w:p>
        </w:tc>
      </w:tr>
    </w:tbl>
    <w:p w:rsidR="007A750A" w:rsidRPr="001D2ED1" w:rsidRDefault="007A750A">
      <w:pPr>
        <w:rPr>
          <w:b/>
          <w:lang w:val="en-GB"/>
        </w:rPr>
      </w:pPr>
    </w:p>
    <w:sectPr w:rsidR="007A750A" w:rsidRPr="001D2ED1" w:rsidSect="00E93D4E">
      <w:footerReference w:type="default" r:id="rId18"/>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93" w:rsidRDefault="00A32093" w:rsidP="00571629">
      <w:pPr>
        <w:spacing w:after="0" w:line="240" w:lineRule="auto"/>
      </w:pPr>
      <w:r>
        <w:separator/>
      </w:r>
    </w:p>
  </w:endnote>
  <w:endnote w:type="continuationSeparator" w:id="0">
    <w:p w:rsidR="00A32093" w:rsidRDefault="00A32093" w:rsidP="0057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Lucida Console"/>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CB4" w:rsidRDefault="0054310E" w:rsidP="00571629">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Last update </w:t>
    </w:r>
    <w:r w:rsidR="00360CB4">
      <w:rPr>
        <w:rFonts w:asciiTheme="majorHAnsi" w:eastAsiaTheme="majorEastAsia" w:hAnsiTheme="majorHAnsi" w:cstheme="majorBidi"/>
      </w:rPr>
      <w:t xml:space="preserve"> 28 07 2016</w:t>
    </w:r>
  </w:p>
  <w:p w:rsidR="000A6449" w:rsidRPr="00571629" w:rsidRDefault="000A6449" w:rsidP="00571629">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nl-NL"/>
      </w:rPr>
      <w:t xml:space="preserve">Page </w:t>
    </w:r>
    <w:r>
      <w:rPr>
        <w:rFonts w:eastAsiaTheme="minorEastAsia"/>
      </w:rPr>
      <w:fldChar w:fldCharType="begin"/>
    </w:r>
    <w:r>
      <w:instrText>PAGE   \* MERGEFORMAT</w:instrText>
    </w:r>
    <w:r>
      <w:rPr>
        <w:rFonts w:eastAsiaTheme="minorEastAsia"/>
      </w:rPr>
      <w:fldChar w:fldCharType="separate"/>
    </w:r>
    <w:r w:rsidR="00E81B0E" w:rsidRPr="00E81B0E">
      <w:rPr>
        <w:rFonts w:asciiTheme="majorHAnsi" w:eastAsiaTheme="majorEastAsia" w:hAnsiTheme="majorHAnsi" w:cstheme="majorBidi"/>
        <w:noProof/>
        <w:lang w:val="nl-NL"/>
      </w:rPr>
      <w:t>4</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93" w:rsidRDefault="00A32093" w:rsidP="00571629">
      <w:pPr>
        <w:spacing w:after="0" w:line="240" w:lineRule="auto"/>
      </w:pPr>
      <w:r>
        <w:separator/>
      </w:r>
    </w:p>
  </w:footnote>
  <w:footnote w:type="continuationSeparator" w:id="0">
    <w:p w:rsidR="00A32093" w:rsidRDefault="00A32093" w:rsidP="00571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18A7"/>
    <w:multiLevelType w:val="hybridMultilevel"/>
    <w:tmpl w:val="00448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A97C7B"/>
    <w:multiLevelType w:val="hybridMultilevel"/>
    <w:tmpl w:val="B5FE4C16"/>
    <w:lvl w:ilvl="0" w:tplc="4D541B1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05D4B52"/>
    <w:multiLevelType w:val="hybridMultilevel"/>
    <w:tmpl w:val="A99C54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2170531"/>
    <w:multiLevelType w:val="hybridMultilevel"/>
    <w:tmpl w:val="22322F5C"/>
    <w:lvl w:ilvl="0" w:tplc="08130001">
      <w:start w:val="1"/>
      <w:numFmt w:val="bullet"/>
      <w:lvlText w:val=""/>
      <w:lvlJc w:val="left"/>
      <w:pPr>
        <w:ind w:left="644" w:hanging="360"/>
      </w:pPr>
      <w:rPr>
        <w:rFonts w:ascii="Symbol" w:hAnsi="Symbol" w:hint="default"/>
        <w:b/>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15:restartNumberingAfterBreak="0">
    <w:nsid w:val="231E5CF9"/>
    <w:multiLevelType w:val="hybridMultilevel"/>
    <w:tmpl w:val="09F081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B268E1"/>
    <w:multiLevelType w:val="hybridMultilevel"/>
    <w:tmpl w:val="9B244F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FC1CC6"/>
    <w:multiLevelType w:val="hybridMultilevel"/>
    <w:tmpl w:val="212E6002"/>
    <w:lvl w:ilvl="0" w:tplc="D6F61D80">
      <w:start w:val="1"/>
      <w:numFmt w:val="decimal"/>
      <w:lvlText w:val="%1."/>
      <w:lvlJc w:val="left"/>
      <w:pPr>
        <w:ind w:left="218" w:hanging="36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7" w15:restartNumberingAfterBreak="0">
    <w:nsid w:val="61391DAE"/>
    <w:multiLevelType w:val="hybridMultilevel"/>
    <w:tmpl w:val="C6F097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C03BE9"/>
    <w:multiLevelType w:val="hybridMultilevel"/>
    <w:tmpl w:val="35D46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481287"/>
    <w:multiLevelType w:val="hybridMultilevel"/>
    <w:tmpl w:val="6CC082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D9339F"/>
    <w:multiLevelType w:val="hybridMultilevel"/>
    <w:tmpl w:val="D2E092B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5"/>
  </w:num>
  <w:num w:numId="3">
    <w:abstractNumId w:val="8"/>
  </w:num>
  <w:num w:numId="4">
    <w:abstractNumId w:val="0"/>
  </w:num>
  <w:num w:numId="5">
    <w:abstractNumId w:val="9"/>
  </w:num>
  <w:num w:numId="6">
    <w:abstractNumId w:val="10"/>
  </w:num>
  <w:num w:numId="7">
    <w:abstractNumId w:val="3"/>
  </w:num>
  <w:num w:numId="8">
    <w:abstractNumId w:val="2"/>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F7"/>
    <w:rsid w:val="000245E3"/>
    <w:rsid w:val="0003157F"/>
    <w:rsid w:val="00032979"/>
    <w:rsid w:val="00065B18"/>
    <w:rsid w:val="00066382"/>
    <w:rsid w:val="00077DF7"/>
    <w:rsid w:val="000A6449"/>
    <w:rsid w:val="000C34DC"/>
    <w:rsid w:val="00132A5A"/>
    <w:rsid w:val="001503F3"/>
    <w:rsid w:val="001518A2"/>
    <w:rsid w:val="001545E4"/>
    <w:rsid w:val="001661E5"/>
    <w:rsid w:val="00170ADC"/>
    <w:rsid w:val="001D2ED1"/>
    <w:rsid w:val="00243419"/>
    <w:rsid w:val="00244AEF"/>
    <w:rsid w:val="002714C9"/>
    <w:rsid w:val="00283DF3"/>
    <w:rsid w:val="002E142F"/>
    <w:rsid w:val="00336DF8"/>
    <w:rsid w:val="00360CB4"/>
    <w:rsid w:val="0039226C"/>
    <w:rsid w:val="003F5F88"/>
    <w:rsid w:val="00415D56"/>
    <w:rsid w:val="004832CB"/>
    <w:rsid w:val="004872C1"/>
    <w:rsid w:val="004D300C"/>
    <w:rsid w:val="0054310E"/>
    <w:rsid w:val="00571629"/>
    <w:rsid w:val="0058012B"/>
    <w:rsid w:val="00585EA0"/>
    <w:rsid w:val="00587C7A"/>
    <w:rsid w:val="005E65F9"/>
    <w:rsid w:val="005F3464"/>
    <w:rsid w:val="005F65CC"/>
    <w:rsid w:val="00620E51"/>
    <w:rsid w:val="00634201"/>
    <w:rsid w:val="00661751"/>
    <w:rsid w:val="006D66FF"/>
    <w:rsid w:val="006E06A3"/>
    <w:rsid w:val="006F322E"/>
    <w:rsid w:val="00755339"/>
    <w:rsid w:val="007730A8"/>
    <w:rsid w:val="007A750A"/>
    <w:rsid w:val="007D1B11"/>
    <w:rsid w:val="007F2343"/>
    <w:rsid w:val="008100EB"/>
    <w:rsid w:val="0084608E"/>
    <w:rsid w:val="0084647B"/>
    <w:rsid w:val="00876B6A"/>
    <w:rsid w:val="008A45D5"/>
    <w:rsid w:val="008B0BDF"/>
    <w:rsid w:val="008C648F"/>
    <w:rsid w:val="008D406C"/>
    <w:rsid w:val="00927A60"/>
    <w:rsid w:val="0098749A"/>
    <w:rsid w:val="009B2063"/>
    <w:rsid w:val="009D1C18"/>
    <w:rsid w:val="00A1417D"/>
    <w:rsid w:val="00A32093"/>
    <w:rsid w:val="00A61D96"/>
    <w:rsid w:val="00A76292"/>
    <w:rsid w:val="00A84ECE"/>
    <w:rsid w:val="00A85B6E"/>
    <w:rsid w:val="00AA006A"/>
    <w:rsid w:val="00AA4920"/>
    <w:rsid w:val="00AA67DC"/>
    <w:rsid w:val="00AE6518"/>
    <w:rsid w:val="00AF7AC3"/>
    <w:rsid w:val="00B20B97"/>
    <w:rsid w:val="00B54A10"/>
    <w:rsid w:val="00BE3C14"/>
    <w:rsid w:val="00BF6303"/>
    <w:rsid w:val="00C348FA"/>
    <w:rsid w:val="00C35DD3"/>
    <w:rsid w:val="00CE5FF8"/>
    <w:rsid w:val="00D3377F"/>
    <w:rsid w:val="00D379F4"/>
    <w:rsid w:val="00DE205E"/>
    <w:rsid w:val="00DF1392"/>
    <w:rsid w:val="00DF3935"/>
    <w:rsid w:val="00DF6C89"/>
    <w:rsid w:val="00E81B0E"/>
    <w:rsid w:val="00E93D4E"/>
    <w:rsid w:val="00F21560"/>
    <w:rsid w:val="00F52F7F"/>
    <w:rsid w:val="00F76EF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244EF"/>
  <w15:docId w15:val="{5301929D-16B9-4689-A5A3-2A214631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D2ED1"/>
    <w:pPr>
      <w:keepNext/>
      <w:keepLines/>
      <w:spacing w:before="480" w:after="0"/>
      <w:outlineLvl w:val="0"/>
    </w:pPr>
    <w:rPr>
      <w:rFonts w:asciiTheme="majorHAnsi" w:eastAsiaTheme="majorEastAsia" w:hAnsiTheme="majorHAnsi" w:cstheme="majorBidi"/>
      <w:b/>
      <w:bCs/>
      <w:color w:val="365F91" w:themeColor="accent1" w:themeShade="BF"/>
      <w:sz w:val="32"/>
      <w:szCs w:val="28"/>
      <w:lang w:val="it-IT"/>
    </w:rPr>
  </w:style>
  <w:style w:type="paragraph" w:styleId="Kop2">
    <w:name w:val="heading 2"/>
    <w:basedOn w:val="Standaard"/>
    <w:next w:val="Standaard"/>
    <w:link w:val="Kop2Char"/>
    <w:uiPriority w:val="9"/>
    <w:unhideWhenUsed/>
    <w:qFormat/>
    <w:rsid w:val="001D2ED1"/>
    <w:pPr>
      <w:keepNext/>
      <w:keepLines/>
      <w:spacing w:before="200" w:after="0"/>
      <w:outlineLvl w:val="1"/>
    </w:pPr>
    <w:rPr>
      <w:rFonts w:asciiTheme="majorHAnsi" w:eastAsiaTheme="majorEastAsia" w:hAnsiTheme="majorHAnsi" w:cstheme="majorBidi"/>
      <w:b/>
      <w:bCs/>
      <w:color w:val="4F81BD" w:themeColor="accent1"/>
      <w:sz w:val="28"/>
      <w:szCs w:val="26"/>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7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77DF7"/>
    <w:rPr>
      <w:color w:val="0000FF" w:themeColor="hyperlink"/>
      <w:u w:val="single"/>
    </w:rPr>
  </w:style>
  <w:style w:type="paragraph" w:styleId="Lijstalinea">
    <w:name w:val="List Paragraph"/>
    <w:basedOn w:val="Standaard"/>
    <w:uiPriority w:val="34"/>
    <w:qFormat/>
    <w:rsid w:val="0039226C"/>
    <w:pPr>
      <w:ind w:left="720"/>
      <w:contextualSpacing/>
    </w:pPr>
  </w:style>
  <w:style w:type="paragraph" w:styleId="Ballontekst">
    <w:name w:val="Balloon Text"/>
    <w:basedOn w:val="Standaard"/>
    <w:link w:val="BallontekstChar"/>
    <w:uiPriority w:val="99"/>
    <w:semiHidden/>
    <w:unhideWhenUsed/>
    <w:rsid w:val="001661E5"/>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1661E5"/>
    <w:rPr>
      <w:rFonts w:ascii="Lucida Grande" w:hAnsi="Lucida Grande"/>
      <w:sz w:val="18"/>
      <w:szCs w:val="18"/>
    </w:rPr>
  </w:style>
  <w:style w:type="paragraph" w:styleId="Koptekst">
    <w:name w:val="header"/>
    <w:basedOn w:val="Standaard"/>
    <w:link w:val="KoptekstChar"/>
    <w:uiPriority w:val="99"/>
    <w:unhideWhenUsed/>
    <w:rsid w:val="005716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629"/>
  </w:style>
  <w:style w:type="paragraph" w:styleId="Voettekst">
    <w:name w:val="footer"/>
    <w:basedOn w:val="Standaard"/>
    <w:link w:val="VoettekstChar"/>
    <w:uiPriority w:val="99"/>
    <w:unhideWhenUsed/>
    <w:rsid w:val="005716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629"/>
  </w:style>
  <w:style w:type="character" w:customStyle="1" w:styleId="Kop1Char">
    <w:name w:val="Kop 1 Char"/>
    <w:basedOn w:val="Standaardalinea-lettertype"/>
    <w:link w:val="Kop1"/>
    <w:uiPriority w:val="9"/>
    <w:rsid w:val="001D2ED1"/>
    <w:rPr>
      <w:rFonts w:asciiTheme="majorHAnsi" w:eastAsiaTheme="majorEastAsia" w:hAnsiTheme="majorHAnsi" w:cstheme="majorBidi"/>
      <w:b/>
      <w:bCs/>
      <w:color w:val="365F91" w:themeColor="accent1" w:themeShade="BF"/>
      <w:sz w:val="32"/>
      <w:szCs w:val="28"/>
      <w:lang w:val="it-IT"/>
    </w:rPr>
  </w:style>
  <w:style w:type="character" w:customStyle="1" w:styleId="Kop2Char">
    <w:name w:val="Kop 2 Char"/>
    <w:basedOn w:val="Standaardalinea-lettertype"/>
    <w:link w:val="Kop2"/>
    <w:uiPriority w:val="9"/>
    <w:rsid w:val="001D2ED1"/>
    <w:rPr>
      <w:rFonts w:asciiTheme="majorHAnsi" w:eastAsiaTheme="majorEastAsia" w:hAnsiTheme="majorHAnsi" w:cstheme="majorBidi"/>
      <w:b/>
      <w:bCs/>
      <w:color w:val="4F81BD" w:themeColor="accent1"/>
      <w:sz w:val="28"/>
      <w:szCs w:val="26"/>
      <w:lang w:val="it-IT"/>
    </w:rPr>
  </w:style>
  <w:style w:type="character" w:styleId="GevolgdeHyperlink">
    <w:name w:val="FollowedHyperlink"/>
    <w:basedOn w:val="Standaardalinea-lettertype"/>
    <w:uiPriority w:val="99"/>
    <w:semiHidden/>
    <w:unhideWhenUsed/>
    <w:rsid w:val="008B0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19185">
      <w:bodyDiv w:val="1"/>
      <w:marLeft w:val="0"/>
      <w:marRight w:val="0"/>
      <w:marTop w:val="0"/>
      <w:marBottom w:val="0"/>
      <w:divBdr>
        <w:top w:val="none" w:sz="0" w:space="0" w:color="auto"/>
        <w:left w:val="none" w:sz="0" w:space="0" w:color="auto"/>
        <w:bottom w:val="none" w:sz="0" w:space="0" w:color="auto"/>
        <w:right w:val="none" w:sz="0" w:space="0" w:color="auto"/>
      </w:divBdr>
    </w:div>
    <w:div w:id="634333635">
      <w:bodyDiv w:val="1"/>
      <w:marLeft w:val="0"/>
      <w:marRight w:val="0"/>
      <w:marTop w:val="0"/>
      <w:marBottom w:val="0"/>
      <w:divBdr>
        <w:top w:val="none" w:sz="0" w:space="0" w:color="auto"/>
        <w:left w:val="none" w:sz="0" w:space="0" w:color="auto"/>
        <w:bottom w:val="none" w:sz="0" w:space="0" w:color="auto"/>
        <w:right w:val="none" w:sz="0" w:space="0" w:color="auto"/>
      </w:divBdr>
    </w:div>
    <w:div w:id="845829316">
      <w:bodyDiv w:val="1"/>
      <w:marLeft w:val="0"/>
      <w:marRight w:val="0"/>
      <w:marTop w:val="0"/>
      <w:marBottom w:val="0"/>
      <w:divBdr>
        <w:top w:val="none" w:sz="0" w:space="0" w:color="auto"/>
        <w:left w:val="none" w:sz="0" w:space="0" w:color="auto"/>
        <w:bottom w:val="none" w:sz="0" w:space="0" w:color="auto"/>
        <w:right w:val="none" w:sz="0" w:space="0" w:color="auto"/>
      </w:divBdr>
    </w:div>
    <w:div w:id="1053773898">
      <w:bodyDiv w:val="1"/>
      <w:marLeft w:val="0"/>
      <w:marRight w:val="0"/>
      <w:marTop w:val="0"/>
      <w:marBottom w:val="0"/>
      <w:divBdr>
        <w:top w:val="none" w:sz="0" w:space="0" w:color="auto"/>
        <w:left w:val="none" w:sz="0" w:space="0" w:color="auto"/>
        <w:bottom w:val="none" w:sz="0" w:space="0" w:color="auto"/>
        <w:right w:val="none" w:sz="0" w:space="0" w:color="auto"/>
      </w:divBdr>
    </w:div>
    <w:div w:id="1160267687">
      <w:bodyDiv w:val="1"/>
      <w:marLeft w:val="0"/>
      <w:marRight w:val="0"/>
      <w:marTop w:val="0"/>
      <w:marBottom w:val="0"/>
      <w:divBdr>
        <w:top w:val="none" w:sz="0" w:space="0" w:color="auto"/>
        <w:left w:val="none" w:sz="0" w:space="0" w:color="auto"/>
        <w:bottom w:val="none" w:sz="0" w:space="0" w:color="auto"/>
        <w:right w:val="none" w:sz="0" w:space="0" w:color="auto"/>
      </w:divBdr>
    </w:div>
    <w:div w:id="1229994027">
      <w:bodyDiv w:val="1"/>
      <w:marLeft w:val="0"/>
      <w:marRight w:val="0"/>
      <w:marTop w:val="0"/>
      <w:marBottom w:val="0"/>
      <w:divBdr>
        <w:top w:val="none" w:sz="0" w:space="0" w:color="auto"/>
        <w:left w:val="none" w:sz="0" w:space="0" w:color="auto"/>
        <w:bottom w:val="none" w:sz="0" w:space="0" w:color="auto"/>
        <w:right w:val="none" w:sz="0" w:space="0" w:color="auto"/>
      </w:divBdr>
    </w:div>
    <w:div w:id="1253205311">
      <w:bodyDiv w:val="1"/>
      <w:marLeft w:val="0"/>
      <w:marRight w:val="0"/>
      <w:marTop w:val="0"/>
      <w:marBottom w:val="0"/>
      <w:divBdr>
        <w:top w:val="none" w:sz="0" w:space="0" w:color="auto"/>
        <w:left w:val="none" w:sz="0" w:space="0" w:color="auto"/>
        <w:bottom w:val="none" w:sz="0" w:space="0" w:color="auto"/>
        <w:right w:val="none" w:sz="0" w:space="0" w:color="auto"/>
      </w:divBdr>
    </w:div>
    <w:div w:id="1387533064">
      <w:bodyDiv w:val="1"/>
      <w:marLeft w:val="0"/>
      <w:marRight w:val="0"/>
      <w:marTop w:val="0"/>
      <w:marBottom w:val="0"/>
      <w:divBdr>
        <w:top w:val="none" w:sz="0" w:space="0" w:color="auto"/>
        <w:left w:val="none" w:sz="0" w:space="0" w:color="auto"/>
        <w:bottom w:val="none" w:sz="0" w:space="0" w:color="auto"/>
        <w:right w:val="none" w:sz="0" w:space="0" w:color="auto"/>
      </w:divBdr>
    </w:div>
    <w:div w:id="1444224173">
      <w:bodyDiv w:val="1"/>
      <w:marLeft w:val="0"/>
      <w:marRight w:val="0"/>
      <w:marTop w:val="0"/>
      <w:marBottom w:val="0"/>
      <w:divBdr>
        <w:top w:val="none" w:sz="0" w:space="0" w:color="auto"/>
        <w:left w:val="none" w:sz="0" w:space="0" w:color="auto"/>
        <w:bottom w:val="none" w:sz="0" w:space="0" w:color="auto"/>
        <w:right w:val="none" w:sz="0" w:space="0" w:color="auto"/>
      </w:divBdr>
    </w:div>
    <w:div w:id="1449080936">
      <w:bodyDiv w:val="1"/>
      <w:marLeft w:val="0"/>
      <w:marRight w:val="0"/>
      <w:marTop w:val="0"/>
      <w:marBottom w:val="0"/>
      <w:divBdr>
        <w:top w:val="none" w:sz="0" w:space="0" w:color="auto"/>
        <w:left w:val="none" w:sz="0" w:space="0" w:color="auto"/>
        <w:bottom w:val="none" w:sz="0" w:space="0" w:color="auto"/>
        <w:right w:val="none" w:sz="0" w:space="0" w:color="auto"/>
      </w:divBdr>
    </w:div>
    <w:div w:id="1587416156">
      <w:bodyDiv w:val="1"/>
      <w:marLeft w:val="0"/>
      <w:marRight w:val="0"/>
      <w:marTop w:val="0"/>
      <w:marBottom w:val="0"/>
      <w:divBdr>
        <w:top w:val="none" w:sz="0" w:space="0" w:color="auto"/>
        <w:left w:val="none" w:sz="0" w:space="0" w:color="auto"/>
        <w:bottom w:val="none" w:sz="0" w:space="0" w:color="auto"/>
        <w:right w:val="none" w:sz="0" w:space="0" w:color="auto"/>
      </w:divBdr>
    </w:div>
    <w:div w:id="1702168401">
      <w:bodyDiv w:val="1"/>
      <w:marLeft w:val="0"/>
      <w:marRight w:val="0"/>
      <w:marTop w:val="0"/>
      <w:marBottom w:val="0"/>
      <w:divBdr>
        <w:top w:val="none" w:sz="0" w:space="0" w:color="auto"/>
        <w:left w:val="none" w:sz="0" w:space="0" w:color="auto"/>
        <w:bottom w:val="none" w:sz="0" w:space="0" w:color="auto"/>
        <w:right w:val="none" w:sz="0" w:space="0" w:color="auto"/>
      </w:divBdr>
    </w:div>
    <w:div w:id="1786076458">
      <w:bodyDiv w:val="1"/>
      <w:marLeft w:val="0"/>
      <w:marRight w:val="0"/>
      <w:marTop w:val="0"/>
      <w:marBottom w:val="0"/>
      <w:divBdr>
        <w:top w:val="none" w:sz="0" w:space="0" w:color="auto"/>
        <w:left w:val="none" w:sz="0" w:space="0" w:color="auto"/>
        <w:bottom w:val="none" w:sz="0" w:space="0" w:color="auto"/>
        <w:right w:val="none" w:sz="0" w:space="0" w:color="auto"/>
      </w:divBdr>
    </w:div>
    <w:div w:id="18982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racons.eu/document/grading-table-instructions-and-template" TargetMode="External"/><Relationship Id="rId13" Type="http://schemas.openxmlformats.org/officeDocument/2006/relationships/hyperlink" Target="mailto:valere.meus@ugent.b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gracons.eu/sites/default/files/ISCED%202013%20Fields%20of%20Education%20and%20Training%20UNESCO%20summary%20instructions.pdf" TargetMode="External"/><Relationship Id="rId17" Type="http://schemas.openxmlformats.org/officeDocument/2006/relationships/hyperlink" Target="mailto:valere.meus@ugent.be?subject=Egracons%20project:%20more%20info%20needed" TargetMode="External"/><Relationship Id="rId2" Type="http://schemas.openxmlformats.org/officeDocument/2006/relationships/styles" Target="styles.xml"/><Relationship Id="rId16" Type="http://schemas.openxmlformats.org/officeDocument/2006/relationships/hyperlink" Target="http://egracons.eu/document/grading-table-instructions-and-templa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gracons.eu/document/grading-table-instructions-and-template" TargetMode="External"/><Relationship Id="rId5" Type="http://schemas.openxmlformats.org/officeDocument/2006/relationships/footnotes" Target="footnotes.xml"/><Relationship Id="rId15" Type="http://schemas.openxmlformats.org/officeDocument/2006/relationships/hyperlink" Target="http://countrycode.org/" TargetMode="External"/><Relationship Id="rId10" Type="http://schemas.openxmlformats.org/officeDocument/2006/relationships/hyperlink" Target="http://egracons.eu/sites/default/files/Grading_Table_General_Intro_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gracons.eu/document/grading-table-instructions-and-template" TargetMode="External"/><Relationship Id="rId14" Type="http://schemas.openxmlformats.org/officeDocument/2006/relationships/hyperlink" Target="http://eacea.ec.europa.eu/llp/erasmus/documents/list_holders/euc-for-the-academic-year-2013-2014.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2997</Words>
  <Characters>16489</Characters>
  <Application>Microsoft Office Word</Application>
  <DocSecurity>0</DocSecurity>
  <Lines>137</Lines>
  <Paragraphs>38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UGent</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xx</cp:lastModifiedBy>
  <cp:revision>6</cp:revision>
  <dcterms:created xsi:type="dcterms:W3CDTF">2016-07-28T11:13:00Z</dcterms:created>
  <dcterms:modified xsi:type="dcterms:W3CDTF">2016-07-29T09:19:00Z</dcterms:modified>
</cp:coreProperties>
</file>